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4D332" w14:textId="77777777" w:rsidR="0004736B" w:rsidRPr="003175FD" w:rsidRDefault="00FB6407" w:rsidP="00FB6407">
      <w:pPr>
        <w:jc w:val="center"/>
        <w:rPr>
          <w:rFonts w:hint="eastAsia"/>
          <w:b/>
          <w:sz w:val="36"/>
        </w:rPr>
      </w:pPr>
      <w:r w:rsidRPr="003175FD">
        <w:rPr>
          <w:rFonts w:hint="eastAsia"/>
          <w:b/>
          <w:sz w:val="36"/>
        </w:rPr>
        <w:t>《</w:t>
      </w:r>
      <w:r w:rsidR="00D41626">
        <w:rPr>
          <w:rFonts w:hint="eastAsia"/>
          <w:b/>
          <w:sz w:val="36"/>
        </w:rPr>
        <w:t>核电厂用锆合金管材内压蠕变</w:t>
      </w:r>
      <w:r w:rsidR="00976A4A">
        <w:rPr>
          <w:rFonts w:hint="eastAsia"/>
          <w:b/>
          <w:sz w:val="36"/>
        </w:rPr>
        <w:t>试验-密封管法</w:t>
      </w:r>
      <w:r w:rsidRPr="003175FD">
        <w:rPr>
          <w:rFonts w:hint="eastAsia"/>
          <w:b/>
          <w:sz w:val="36"/>
        </w:rPr>
        <w:t>》编制说明</w:t>
      </w:r>
    </w:p>
    <w:p w14:paraId="7EA6FF86" w14:textId="77777777" w:rsidR="00FB6407" w:rsidRPr="003175FD" w:rsidRDefault="00FB6407" w:rsidP="00FB6407">
      <w:pPr>
        <w:jc w:val="center"/>
        <w:rPr>
          <w:rFonts w:hint="eastAsia"/>
          <w:b/>
          <w:sz w:val="36"/>
        </w:rPr>
      </w:pPr>
      <w:r w:rsidRPr="003175FD">
        <w:rPr>
          <w:rFonts w:hint="eastAsia"/>
          <w:b/>
          <w:sz w:val="36"/>
        </w:rPr>
        <w:t>（征求意见稿）</w:t>
      </w:r>
    </w:p>
    <w:p w14:paraId="67A5BA21" w14:textId="77777777" w:rsidR="00FB6407" w:rsidRPr="003175FD" w:rsidRDefault="00FB6407" w:rsidP="006633BA">
      <w:pPr>
        <w:outlineLvl w:val="0"/>
        <w:rPr>
          <w:rFonts w:hint="eastAsia"/>
          <w:b/>
          <w:sz w:val="28"/>
          <w:szCs w:val="28"/>
        </w:rPr>
      </w:pPr>
      <w:r w:rsidRPr="003175FD">
        <w:rPr>
          <w:rFonts w:hint="eastAsia"/>
          <w:b/>
          <w:sz w:val="28"/>
          <w:szCs w:val="28"/>
        </w:rPr>
        <w:t>一、工作简况</w:t>
      </w:r>
    </w:p>
    <w:p w14:paraId="5BE266F8" w14:textId="77777777" w:rsidR="00FB6407" w:rsidRPr="003175FD" w:rsidRDefault="00FB6407" w:rsidP="00FB6407">
      <w:pPr>
        <w:rPr>
          <w:rFonts w:hint="eastAsia"/>
          <w:b/>
        </w:rPr>
      </w:pPr>
      <w:r w:rsidRPr="003175FD">
        <w:rPr>
          <w:rFonts w:hint="eastAsia"/>
          <w:b/>
        </w:rPr>
        <w:t>1、任务来源</w:t>
      </w:r>
    </w:p>
    <w:p w14:paraId="17950FEA" w14:textId="77777777" w:rsidR="00384EA6" w:rsidRDefault="00384EA6" w:rsidP="00384EA6">
      <w:pPr>
        <w:ind w:firstLineChars="200" w:firstLine="480"/>
        <w:rPr>
          <w:rFonts w:hint="eastAsia"/>
        </w:rPr>
      </w:pPr>
      <w:r w:rsidRPr="00924AAF">
        <w:t>本项目来源于中国核能行业协会团体标准制定计划（核协科函[20</w:t>
      </w:r>
      <w:r>
        <w:rPr>
          <w:rFonts w:hint="eastAsia"/>
        </w:rPr>
        <w:t>23</w:t>
      </w:r>
      <w:r w:rsidRPr="00924AAF">
        <w:t>]</w:t>
      </w:r>
      <w:r>
        <w:rPr>
          <w:rFonts w:hint="eastAsia"/>
        </w:rPr>
        <w:t>508</w:t>
      </w:r>
      <w:r w:rsidRPr="00924AAF">
        <w:t>号），</w:t>
      </w:r>
      <w:r w:rsidRPr="00924AAF">
        <w:rPr>
          <w:kern w:val="0"/>
        </w:rPr>
        <w:t>《</w:t>
      </w:r>
      <w:r w:rsidRPr="00924AAF">
        <w:rPr>
          <w:rFonts w:hint="eastAsia"/>
          <w:kern w:val="0"/>
        </w:rPr>
        <w:t>关于《核电厂协作方人员出入管理》等51</w:t>
      </w:r>
      <w:r w:rsidRPr="00924AAF">
        <w:rPr>
          <w:kern w:val="0"/>
        </w:rPr>
        <w:t>项团体标准通过立项审批的通知》</w:t>
      </w:r>
      <w:r w:rsidRPr="00924AAF">
        <w:t>。</w:t>
      </w:r>
      <w:r w:rsidRPr="00924AAF">
        <w:rPr>
          <w:rFonts w:hint="eastAsia"/>
        </w:rPr>
        <w:t>根据通知，</w:t>
      </w:r>
      <w:r w:rsidRPr="00924AAF">
        <w:t>《</w:t>
      </w:r>
      <w:r w:rsidRPr="00924AAF">
        <w:rPr>
          <w:rFonts w:hint="eastAsia"/>
        </w:rPr>
        <w:t>核电厂用锆合金管材内压蠕变试验</w:t>
      </w:r>
      <w:r>
        <w:rPr>
          <w:rFonts w:hint="eastAsia"/>
        </w:rPr>
        <w:t xml:space="preserve"> </w:t>
      </w:r>
      <w:r w:rsidRPr="00924AAF">
        <w:rPr>
          <w:rFonts w:hint="eastAsia"/>
        </w:rPr>
        <w:t>密封管法</w:t>
      </w:r>
      <w:r w:rsidRPr="00924AAF">
        <w:t>》由上海核工程研究设计院</w:t>
      </w:r>
      <w:r>
        <w:rPr>
          <w:rFonts w:hint="eastAsia"/>
        </w:rPr>
        <w:t>股份</w:t>
      </w:r>
      <w:r w:rsidRPr="00924AAF">
        <w:t>有限公司负责编制，参编单位为</w:t>
      </w:r>
      <w:r w:rsidRPr="00924AAF">
        <w:rPr>
          <w:rFonts w:hint="eastAsia"/>
        </w:rPr>
        <w:t>国家电投集团中央研究院、中广核研究院有限公司、中国核动力研究设计院、国核宝钛锆业股份公司</w:t>
      </w:r>
      <w:r w:rsidRPr="00924AAF">
        <w:t>。编制周期为202</w:t>
      </w:r>
      <w:r>
        <w:rPr>
          <w:rFonts w:hint="eastAsia"/>
        </w:rPr>
        <w:t>3</w:t>
      </w:r>
      <w:r w:rsidRPr="00924AAF">
        <w:t>年</w:t>
      </w:r>
      <w:r>
        <w:rPr>
          <w:rFonts w:hint="eastAsia"/>
        </w:rPr>
        <w:t>8</w:t>
      </w:r>
      <w:r w:rsidRPr="00924AAF">
        <w:t>月到202</w:t>
      </w:r>
      <w:r w:rsidRPr="00924AAF">
        <w:rPr>
          <w:rFonts w:hint="eastAsia"/>
        </w:rPr>
        <w:t>4</w:t>
      </w:r>
      <w:r w:rsidRPr="00924AAF">
        <w:t>年</w:t>
      </w:r>
      <w:r w:rsidRPr="00924AAF">
        <w:rPr>
          <w:rFonts w:hint="eastAsia"/>
        </w:rPr>
        <w:t>9</w:t>
      </w:r>
      <w:r w:rsidRPr="00924AAF">
        <w:t>月。</w:t>
      </w:r>
    </w:p>
    <w:p w14:paraId="4C9032FD" w14:textId="77777777" w:rsidR="00FB6407" w:rsidRPr="003175FD" w:rsidRDefault="00FB6407" w:rsidP="00FB6407">
      <w:pPr>
        <w:rPr>
          <w:rFonts w:hint="eastAsia"/>
          <w:b/>
        </w:rPr>
      </w:pPr>
      <w:r w:rsidRPr="003175FD">
        <w:rPr>
          <w:rFonts w:hint="eastAsia"/>
          <w:b/>
        </w:rPr>
        <w:t>2、主要工作过程</w:t>
      </w:r>
    </w:p>
    <w:p w14:paraId="5300E97A" w14:textId="77777777" w:rsidR="00FD0F92" w:rsidRPr="003175FD" w:rsidRDefault="00384EA6" w:rsidP="00FD0F92">
      <w:pPr>
        <w:ind w:firstLineChars="200" w:firstLine="480"/>
        <w:rPr>
          <w:rFonts w:hint="eastAsia"/>
        </w:rPr>
      </w:pPr>
      <w:r w:rsidRPr="00924AAF">
        <w:rPr>
          <w:rFonts w:hint="eastAsia"/>
        </w:rPr>
        <w:t>接到该标准编制的任务后，</w:t>
      </w:r>
      <w:r>
        <w:rPr>
          <w:rFonts w:hint="eastAsia"/>
        </w:rPr>
        <w:t>上海核工程研究设计院股份有限公司</w:t>
      </w:r>
      <w:r w:rsidRPr="00924AAF">
        <w:rPr>
          <w:rFonts w:hint="eastAsia"/>
        </w:rPr>
        <w:t>与国家电投集团中央研究院、中广核研究院有限公司、中国核动力研究设计院、国核宝钛锆业股份公司成立了标准编制工作组，</w:t>
      </w:r>
      <w:r w:rsidRPr="00924AAF">
        <w:t>对标准编制工作按照</w:t>
      </w:r>
      <w:r w:rsidRPr="00924AAF">
        <w:rPr>
          <w:rFonts w:hint="eastAsia"/>
        </w:rPr>
        <w:t>起草阶段、征求意见稿阶段、送审稿阶段、报批稿阶段</w:t>
      </w:r>
      <w:r w:rsidRPr="00924AAF">
        <w:t>分别进行了任务分工和筹划，并按计划完成了征求意见稿编制阶段任务。</w:t>
      </w:r>
    </w:p>
    <w:p w14:paraId="6509D7CB" w14:textId="77777777" w:rsidR="008940C2" w:rsidRPr="003175FD" w:rsidRDefault="008940C2" w:rsidP="008940C2">
      <w:pPr>
        <w:jc w:val="both"/>
        <w:rPr>
          <w:rFonts w:hint="eastAsia"/>
        </w:rPr>
      </w:pPr>
      <w:r w:rsidRPr="003175FD">
        <w:rPr>
          <w:rFonts w:ascii="Times New Roman" w:hAnsi="Times New Roman" w:cs="Times New Roman"/>
        </w:rPr>
        <w:t>2.1</w:t>
      </w:r>
      <w:r w:rsidR="000D1B99" w:rsidRPr="003175FD">
        <w:rPr>
          <w:rFonts w:ascii="Times New Roman" w:hAnsi="Times New Roman" w:cs="Times New Roman"/>
        </w:rPr>
        <w:t>起草阶段</w:t>
      </w:r>
    </w:p>
    <w:p w14:paraId="45A864DB" w14:textId="77777777" w:rsidR="008940C2" w:rsidRPr="003175FD" w:rsidRDefault="00384EA6" w:rsidP="00FD0F92">
      <w:pPr>
        <w:ind w:firstLineChars="200" w:firstLine="480"/>
        <w:rPr>
          <w:rFonts w:hint="eastAsia"/>
        </w:rPr>
      </w:pPr>
      <w:r w:rsidRPr="00924AAF">
        <w:t>根据任务要求，上海核工程研究设计院</w:t>
      </w:r>
      <w:r>
        <w:rPr>
          <w:rFonts w:hint="eastAsia"/>
        </w:rPr>
        <w:t>股份</w:t>
      </w:r>
      <w:r w:rsidRPr="00924AAF">
        <w:t>有限公司联合</w:t>
      </w:r>
      <w:r w:rsidRPr="00924AAF">
        <w:rPr>
          <w:rFonts w:hint="eastAsia"/>
        </w:rPr>
        <w:t>国家电投集团中央研究院、中广核研究院有限公司、中国核动力研究设计院、国核宝钛锆业股份公司</w:t>
      </w:r>
      <w:r w:rsidRPr="00924AAF">
        <w:t>成立了中国核能行业协会团体标准编制工作组，组织编制工作。标准编制工作组制定了标准编制工作计划、编写大纲，明确任务分工及各阶段进度计划。同时标准编制工作组成员集中培训，认真学习GB/T 1.1-20</w:t>
      </w:r>
      <w:r w:rsidRPr="00924AAF">
        <w:rPr>
          <w:rFonts w:hint="eastAsia"/>
        </w:rPr>
        <w:t>20</w:t>
      </w:r>
      <w:r w:rsidRPr="00924AAF">
        <w:t>相关要求，结合标准制定工作的各个环节，进行了研究和探讨。工作组经过技术调研，依据</w:t>
      </w:r>
      <w:r w:rsidRPr="00924AAF">
        <w:rPr>
          <w:rFonts w:hint="eastAsia"/>
        </w:rPr>
        <w:t>核电厂用锆合金管材内压蠕变试验</w:t>
      </w:r>
      <w:r>
        <w:rPr>
          <w:rFonts w:hint="eastAsia"/>
        </w:rPr>
        <w:t xml:space="preserve"> </w:t>
      </w:r>
      <w:r w:rsidRPr="00924AAF">
        <w:rPr>
          <w:rFonts w:hint="eastAsia"/>
        </w:rPr>
        <w:t>密封管法</w:t>
      </w:r>
      <w:r w:rsidRPr="00924AAF">
        <w:t>的工程应用实践，于202</w:t>
      </w:r>
      <w:r>
        <w:rPr>
          <w:rFonts w:hint="eastAsia"/>
        </w:rPr>
        <w:t>3</w:t>
      </w:r>
      <w:r w:rsidRPr="00924AAF">
        <w:t>年</w:t>
      </w:r>
      <w:r>
        <w:rPr>
          <w:rFonts w:hint="eastAsia"/>
        </w:rPr>
        <w:t>8</w:t>
      </w:r>
      <w:r w:rsidRPr="00924AAF">
        <w:t>月形成草案稿。202</w:t>
      </w:r>
      <w:r w:rsidRPr="00924AAF">
        <w:rPr>
          <w:rFonts w:hint="eastAsia"/>
        </w:rPr>
        <w:t>4</w:t>
      </w:r>
      <w:r w:rsidRPr="00924AAF">
        <w:t>年</w:t>
      </w:r>
      <w:r>
        <w:rPr>
          <w:rFonts w:hint="eastAsia"/>
        </w:rPr>
        <w:t>1</w:t>
      </w:r>
      <w:r w:rsidRPr="00924AAF">
        <w:t>月，工作组召开标准编制工作会议，会议讨论了当前国内外</w:t>
      </w:r>
      <w:r w:rsidRPr="00924AAF">
        <w:rPr>
          <w:rFonts w:hint="eastAsia"/>
        </w:rPr>
        <w:t>核电厂用锆合金管材内压蠕变试验</w:t>
      </w:r>
      <w:r>
        <w:rPr>
          <w:rFonts w:hint="eastAsia"/>
        </w:rPr>
        <w:t xml:space="preserve"> </w:t>
      </w:r>
      <w:r w:rsidRPr="00924AAF">
        <w:rPr>
          <w:rFonts w:hint="eastAsia"/>
        </w:rPr>
        <w:t>密封管法</w:t>
      </w:r>
      <w:r w:rsidRPr="00924AAF">
        <w:t>相关技术发展动态，拟纳入</w:t>
      </w:r>
      <w:r w:rsidRPr="00924AAF">
        <w:lastRenderedPageBreak/>
        <w:t>本标准方案的技术先进性、</w:t>
      </w:r>
      <w:r>
        <w:t>成熟程度以及是否涉及专利等，确定了标准起草的总体框架和主要内容</w:t>
      </w:r>
      <w:r w:rsidR="007E0117" w:rsidRPr="003175FD">
        <w:rPr>
          <w:rFonts w:ascii="Times New Roman" w:hAnsi="Times New Roman" w:cs="Times New Roman"/>
        </w:rPr>
        <w:t>。</w:t>
      </w:r>
    </w:p>
    <w:p w14:paraId="683204CA" w14:textId="77777777" w:rsidR="007E0117" w:rsidRPr="003175FD" w:rsidRDefault="007E0117" w:rsidP="007E0117">
      <w:pPr>
        <w:jc w:val="both"/>
        <w:rPr>
          <w:rFonts w:hint="eastAsia"/>
        </w:rPr>
      </w:pPr>
      <w:r w:rsidRPr="003175FD">
        <w:rPr>
          <w:rFonts w:ascii="Times New Roman" w:hAnsi="Times New Roman" w:cs="Times New Roman"/>
        </w:rPr>
        <w:t>2.</w:t>
      </w:r>
      <w:r w:rsidRPr="003175FD">
        <w:rPr>
          <w:rFonts w:ascii="Times New Roman" w:hAnsi="Times New Roman" w:cs="Times New Roman" w:hint="eastAsia"/>
        </w:rPr>
        <w:t xml:space="preserve">2 </w:t>
      </w:r>
      <w:r w:rsidRPr="003175FD">
        <w:rPr>
          <w:rFonts w:hint="eastAsia"/>
        </w:rPr>
        <w:t>征求意见稿编制阶段</w:t>
      </w:r>
    </w:p>
    <w:p w14:paraId="61EEB46A" w14:textId="77777777" w:rsidR="008940C2" w:rsidRPr="003175FD" w:rsidRDefault="00384EA6" w:rsidP="00FD0F92">
      <w:pPr>
        <w:ind w:firstLineChars="200" w:firstLine="480"/>
        <w:rPr>
          <w:rFonts w:hint="eastAsia"/>
        </w:rPr>
      </w:pPr>
      <w:r w:rsidRPr="00924AAF">
        <w:t>标准编制工作组</w:t>
      </w:r>
      <w:r w:rsidRPr="00924AAF">
        <w:rPr>
          <w:rFonts w:hint="eastAsia"/>
        </w:rPr>
        <w:t>针对</w:t>
      </w:r>
      <w:r w:rsidRPr="00924AAF">
        <w:t>草案稿</w:t>
      </w:r>
      <w:r w:rsidRPr="00924AAF">
        <w:rPr>
          <w:rFonts w:hint="eastAsia"/>
        </w:rPr>
        <w:t>讨论</w:t>
      </w:r>
      <w:r w:rsidRPr="00924AAF">
        <w:t>的意见、建议进行归纳、总结，于202</w:t>
      </w:r>
      <w:r w:rsidRPr="00924AAF">
        <w:rPr>
          <w:rFonts w:hint="eastAsia"/>
        </w:rPr>
        <w:t>4</w:t>
      </w:r>
      <w:r w:rsidRPr="00924AAF">
        <w:t>年</w:t>
      </w:r>
      <w:r>
        <w:rPr>
          <w:rFonts w:hint="eastAsia"/>
        </w:rPr>
        <w:t>2</w:t>
      </w:r>
      <w:r w:rsidRPr="00924AAF">
        <w:t>月编写完成了中国核能行业协会团体标准《</w:t>
      </w:r>
      <w:r w:rsidRPr="00924AAF">
        <w:rPr>
          <w:rFonts w:hint="eastAsia"/>
        </w:rPr>
        <w:t>核电厂用锆合金管材内压蠕变试验</w:t>
      </w:r>
      <w:r>
        <w:rPr>
          <w:rFonts w:hint="eastAsia"/>
        </w:rPr>
        <w:t xml:space="preserve"> </w:t>
      </w:r>
      <w:r w:rsidRPr="00924AAF">
        <w:rPr>
          <w:rFonts w:hint="eastAsia"/>
        </w:rPr>
        <w:t>密封管法</w:t>
      </w:r>
      <w:r w:rsidRPr="00924AAF">
        <w:t>》的征求意见初稿。202</w:t>
      </w:r>
      <w:r w:rsidRPr="00924AAF">
        <w:rPr>
          <w:rFonts w:hint="eastAsia"/>
        </w:rPr>
        <w:t>4</w:t>
      </w:r>
      <w:r w:rsidRPr="00924AAF">
        <w:t>年</w:t>
      </w:r>
      <w:r>
        <w:rPr>
          <w:rFonts w:hint="eastAsia"/>
        </w:rPr>
        <w:t>3</w:t>
      </w:r>
      <w:r w:rsidRPr="00924AAF">
        <w:t>月，标准编制工作组组织征求意见稿研讨会，对征求意见稿的内容条款和技术指标进行逐条研讨，对标准</w:t>
      </w:r>
      <w:r w:rsidRPr="00924AAF">
        <w:rPr>
          <w:rFonts w:hint="eastAsia"/>
        </w:rPr>
        <w:t>编制过程</w:t>
      </w:r>
      <w:r w:rsidRPr="00924AAF">
        <w:t>中遇到的相关问题进行深入交流并达成共识，确定了标准征求意见稿的内容，完成征求意见稿</w:t>
      </w:r>
      <w:r w:rsidR="005F7FE9" w:rsidRPr="003175FD">
        <w:rPr>
          <w:rFonts w:ascii="Times New Roman" w:hAnsi="Times New Roman" w:cs="Times New Roman"/>
        </w:rPr>
        <w:t>。</w:t>
      </w:r>
    </w:p>
    <w:p w14:paraId="1D8C2A17" w14:textId="77777777" w:rsidR="00FB6407" w:rsidRPr="003175FD" w:rsidRDefault="00FB6407" w:rsidP="00FB6407">
      <w:pPr>
        <w:rPr>
          <w:rFonts w:hint="eastAsia"/>
          <w:b/>
        </w:rPr>
      </w:pPr>
      <w:r w:rsidRPr="003175FD">
        <w:rPr>
          <w:rFonts w:hint="eastAsia"/>
          <w:b/>
        </w:rPr>
        <w:t>3、</w:t>
      </w:r>
      <w:r w:rsidRPr="003175FD">
        <w:rPr>
          <w:b/>
        </w:rPr>
        <w:t>主要参加单位和工作组成员及其所作的工作等</w:t>
      </w:r>
    </w:p>
    <w:p w14:paraId="25377732" w14:textId="77777777" w:rsidR="003E271F" w:rsidRPr="003175FD" w:rsidRDefault="00384EA6" w:rsidP="003E271F">
      <w:pPr>
        <w:ind w:firstLineChars="200" w:firstLine="480"/>
        <w:rPr>
          <w:rFonts w:hint="eastAsia"/>
        </w:rPr>
      </w:pPr>
      <w:r w:rsidRPr="00924AAF">
        <w:t>上海核工程研究设计院</w:t>
      </w:r>
      <w:r>
        <w:rPr>
          <w:rFonts w:hint="eastAsia"/>
        </w:rPr>
        <w:t>股份</w:t>
      </w:r>
      <w:r w:rsidRPr="00924AAF">
        <w:t>有限公司作为主编单位负责标准的编制工作，</w:t>
      </w:r>
      <w:r w:rsidRPr="00924AAF">
        <w:rPr>
          <w:rFonts w:hint="eastAsia"/>
        </w:rPr>
        <w:t>国家电投集团中央研究院作为参编单位，负责试验件制造和</w:t>
      </w:r>
      <w:r>
        <w:rPr>
          <w:rFonts w:hint="eastAsia"/>
        </w:rPr>
        <w:t>试验</w:t>
      </w:r>
      <w:r w:rsidRPr="00924AAF">
        <w:rPr>
          <w:rFonts w:hint="eastAsia"/>
        </w:rPr>
        <w:t>，中广核研究院有限公司、中国核动力研究设计院、国核宝钛锆业股份公司负责</w:t>
      </w:r>
      <w:r>
        <w:rPr>
          <w:rFonts w:hint="eastAsia"/>
        </w:rPr>
        <w:t>技术</w:t>
      </w:r>
      <w:r>
        <w:t>反馈</w:t>
      </w:r>
      <w:r w:rsidR="00BD4178" w:rsidRPr="003175FD">
        <w:rPr>
          <w:rFonts w:ascii="Times New Roman" w:cs="Times New Roman"/>
        </w:rPr>
        <w:t>。</w:t>
      </w:r>
    </w:p>
    <w:p w14:paraId="5BE46D8A" w14:textId="77777777" w:rsidR="004D2423" w:rsidRPr="003175FD" w:rsidRDefault="004D2423" w:rsidP="004D2423">
      <w:pPr>
        <w:ind w:firstLineChars="200" w:firstLine="480"/>
        <w:rPr>
          <w:rFonts w:ascii="Times New Roman" w:hAnsi="Times New Roman" w:cs="Times New Roman"/>
        </w:rPr>
      </w:pPr>
      <w:r w:rsidRPr="003175FD">
        <w:rPr>
          <w:rFonts w:ascii="Times New Roman" w:cs="Times New Roman"/>
        </w:rPr>
        <w:t>主要成员：</w:t>
      </w:r>
      <w:r w:rsidR="00384EA6" w:rsidRPr="00924AAF">
        <w:rPr>
          <w:rFonts w:hint="eastAsia"/>
        </w:rPr>
        <w:t>崔严光、张华锋、陆辉、王卫军</w:t>
      </w:r>
      <w:r w:rsidR="00384EA6">
        <w:rPr>
          <w:rFonts w:hint="eastAsia"/>
        </w:rPr>
        <w:t>、</w:t>
      </w:r>
      <w:r w:rsidR="00384EA6" w:rsidRPr="00924AAF">
        <w:rPr>
          <w:rFonts w:hint="eastAsia"/>
        </w:rPr>
        <w:t>卢俊强、刘洋、杨忠波、张天广</w:t>
      </w:r>
      <w:r w:rsidR="00491B90" w:rsidRPr="003175FD">
        <w:rPr>
          <w:rFonts w:ascii="Times New Roman" w:cs="Times New Roman" w:hint="eastAsia"/>
        </w:rPr>
        <w:t>。</w:t>
      </w:r>
    </w:p>
    <w:p w14:paraId="654B1FB2" w14:textId="77777777" w:rsidR="00FB6407" w:rsidRPr="003175FD" w:rsidRDefault="00FB6407" w:rsidP="00FB6407">
      <w:pPr>
        <w:rPr>
          <w:rFonts w:hint="eastAsia"/>
        </w:rPr>
      </w:pPr>
    </w:p>
    <w:p w14:paraId="0E0BE455" w14:textId="77777777" w:rsidR="00FB6407" w:rsidRPr="003175FD" w:rsidRDefault="00FB6407" w:rsidP="006633BA">
      <w:pPr>
        <w:outlineLvl w:val="0"/>
        <w:rPr>
          <w:rFonts w:hint="eastAsia"/>
          <w:b/>
          <w:sz w:val="28"/>
          <w:szCs w:val="28"/>
        </w:rPr>
      </w:pPr>
      <w:r w:rsidRPr="003175FD">
        <w:rPr>
          <w:rFonts w:hint="eastAsia"/>
          <w:b/>
          <w:sz w:val="28"/>
          <w:szCs w:val="28"/>
        </w:rPr>
        <w:t>二、标准编制原则和主要内容</w:t>
      </w:r>
    </w:p>
    <w:p w14:paraId="79433D3C" w14:textId="77777777" w:rsidR="00FB6407" w:rsidRPr="003175FD" w:rsidRDefault="00FB6407" w:rsidP="00FB6407">
      <w:pPr>
        <w:rPr>
          <w:rFonts w:hint="eastAsia"/>
          <w:b/>
        </w:rPr>
      </w:pPr>
      <w:r w:rsidRPr="003175FD">
        <w:rPr>
          <w:rFonts w:hint="eastAsia"/>
          <w:b/>
        </w:rPr>
        <w:t>1、标准编制原则</w:t>
      </w:r>
    </w:p>
    <w:p w14:paraId="23911505" w14:textId="77777777" w:rsidR="00216308" w:rsidRPr="003175FD" w:rsidRDefault="00384EA6" w:rsidP="00216308">
      <w:pPr>
        <w:ind w:firstLineChars="200" w:firstLine="480"/>
        <w:rPr>
          <w:rFonts w:ascii="Times New Roman" w:cs="Times New Roman" w:hint="eastAsia"/>
        </w:rPr>
      </w:pPr>
      <w:r w:rsidRPr="00924AAF">
        <w:t>本标准编制原则是立足于技术先进，规范合理，通俗易懂，针对</w:t>
      </w:r>
      <w:r w:rsidRPr="00924AAF">
        <w:rPr>
          <w:rFonts w:hint="eastAsia"/>
        </w:rPr>
        <w:t>核电厂用锆合金管材内压蠕变试验</w:t>
      </w:r>
      <w:r w:rsidRPr="00924AAF">
        <w:t>需求，结合</w:t>
      </w:r>
      <w:r w:rsidRPr="00924AAF">
        <w:rPr>
          <w:rFonts w:hint="eastAsia"/>
        </w:rPr>
        <w:t>密封管法</w:t>
      </w:r>
      <w:r>
        <w:t>应用实践形成</w:t>
      </w:r>
      <w:r w:rsidR="00216308" w:rsidRPr="003175FD">
        <w:rPr>
          <w:rFonts w:ascii="Times New Roman" w:hAnsi="Times New Roman" w:cs="Times New Roman"/>
        </w:rPr>
        <w:t>。</w:t>
      </w:r>
    </w:p>
    <w:p w14:paraId="0FE01BCA" w14:textId="77777777" w:rsidR="00082780" w:rsidRPr="003175FD" w:rsidRDefault="00082780" w:rsidP="00082780">
      <w:pPr>
        <w:ind w:firstLineChars="200" w:firstLine="480"/>
        <w:rPr>
          <w:rFonts w:hint="eastAsia"/>
        </w:rPr>
      </w:pPr>
      <w:r w:rsidRPr="003175FD">
        <w:rPr>
          <w:rFonts w:hint="eastAsia"/>
        </w:rPr>
        <w:t>（1）科学性</w:t>
      </w:r>
    </w:p>
    <w:p w14:paraId="2396C5FD" w14:textId="77777777" w:rsidR="00216308" w:rsidRPr="003175FD" w:rsidRDefault="00384EA6" w:rsidP="00216308">
      <w:pPr>
        <w:ind w:firstLineChars="200" w:firstLine="480"/>
        <w:rPr>
          <w:rFonts w:ascii="Times New Roman" w:cs="Times New Roman" w:hint="eastAsia"/>
        </w:rPr>
      </w:pPr>
      <w:r w:rsidRPr="00924AAF">
        <w:t>本标准编制小组对</w:t>
      </w:r>
      <w:r w:rsidRPr="00924AAF">
        <w:rPr>
          <w:rFonts w:hint="eastAsia"/>
        </w:rPr>
        <w:t>核电厂用锆合金管材内压蠕变试验</w:t>
      </w:r>
      <w:r>
        <w:rPr>
          <w:rFonts w:hint="eastAsia"/>
        </w:rPr>
        <w:t xml:space="preserve"> </w:t>
      </w:r>
      <w:r w:rsidRPr="00924AAF">
        <w:rPr>
          <w:rFonts w:hint="eastAsia"/>
        </w:rPr>
        <w:t>密封管法的技术要求</w:t>
      </w:r>
      <w:r w:rsidRPr="00924AAF">
        <w:t>进行了深入的调研，包括</w:t>
      </w:r>
      <w:r w:rsidRPr="00924AAF">
        <w:rPr>
          <w:rFonts w:hint="eastAsia"/>
        </w:rPr>
        <w:t>国家电投集团中央研究院</w:t>
      </w:r>
      <w:r w:rsidRPr="00924AAF">
        <w:t>对</w:t>
      </w:r>
      <w:r w:rsidRPr="00924AAF">
        <w:rPr>
          <w:rFonts w:hint="eastAsia"/>
        </w:rPr>
        <w:t>试验件</w:t>
      </w:r>
      <w:r w:rsidRPr="00924AAF">
        <w:t>制造、性能测试进行大量</w:t>
      </w:r>
      <w:r w:rsidRPr="00924AAF">
        <w:rPr>
          <w:rFonts w:hint="eastAsia"/>
        </w:rPr>
        <w:t>实践</w:t>
      </w:r>
      <w:r w:rsidRPr="00924AAF">
        <w:t>验证，</w:t>
      </w:r>
      <w:r w:rsidRPr="00924AAF">
        <w:rPr>
          <w:rFonts w:hint="eastAsia"/>
        </w:rPr>
        <w:t>中广核研究院有限公司、中国核动力研究设计院、国核宝钛锆业股份公司</w:t>
      </w:r>
      <w:r>
        <w:rPr>
          <w:rFonts w:hint="eastAsia"/>
        </w:rPr>
        <w:t>进行</w:t>
      </w:r>
      <w:r w:rsidRPr="00924AAF">
        <w:t>技术反馈。在此基础上针对</w:t>
      </w:r>
      <w:r w:rsidRPr="00924AAF">
        <w:rPr>
          <w:rFonts w:hint="eastAsia"/>
        </w:rPr>
        <w:t>核电厂用锆合金管材内压蠕变试验</w:t>
      </w:r>
      <w:r>
        <w:rPr>
          <w:rFonts w:hint="eastAsia"/>
        </w:rPr>
        <w:t xml:space="preserve"> </w:t>
      </w:r>
      <w:r w:rsidRPr="00924AAF">
        <w:rPr>
          <w:rFonts w:hint="eastAsia"/>
        </w:rPr>
        <w:t>密封管法试验技术</w:t>
      </w:r>
      <w:r w:rsidRPr="00924AAF">
        <w:t>指标要求，进行了认真的总结分析和针对国内工业体系的适应性调整，本着标准规范，通俗易懂，适用性强的原则和满足新版标准编写规则要求的前提下开展了编制</w:t>
      </w:r>
      <w:r w:rsidR="00082780" w:rsidRPr="003175FD">
        <w:rPr>
          <w:rFonts w:ascii="Times New Roman" w:hAnsi="Times New Roman" w:cs="Times New Roman"/>
        </w:rPr>
        <w:t>。</w:t>
      </w:r>
    </w:p>
    <w:p w14:paraId="6A3637D3" w14:textId="77777777" w:rsidR="00082780" w:rsidRPr="003175FD" w:rsidRDefault="00082780" w:rsidP="00082780">
      <w:pPr>
        <w:ind w:firstLineChars="200" w:firstLine="480"/>
        <w:rPr>
          <w:rFonts w:hint="eastAsia"/>
        </w:rPr>
      </w:pPr>
      <w:r w:rsidRPr="003175FD">
        <w:rPr>
          <w:rFonts w:hint="eastAsia"/>
        </w:rPr>
        <w:t>（2）实用性</w:t>
      </w:r>
    </w:p>
    <w:p w14:paraId="3D088D58" w14:textId="77777777" w:rsidR="00216308" w:rsidRPr="003175FD" w:rsidRDefault="00384EA6" w:rsidP="00216308">
      <w:pPr>
        <w:ind w:firstLineChars="200" w:firstLine="480"/>
        <w:rPr>
          <w:rFonts w:ascii="Times New Roman" w:cs="Times New Roman" w:hint="eastAsia"/>
        </w:rPr>
      </w:pPr>
      <w:r w:rsidRPr="00924AAF">
        <w:lastRenderedPageBreak/>
        <w:t>本标准对</w:t>
      </w:r>
      <w:r>
        <w:rPr>
          <w:rFonts w:hint="eastAsia"/>
        </w:rPr>
        <w:t>采用密封管法开展</w:t>
      </w:r>
      <w:r w:rsidRPr="00924AAF">
        <w:rPr>
          <w:rFonts w:hint="eastAsia"/>
        </w:rPr>
        <w:t>核电厂用锆合金管材内压</w:t>
      </w:r>
      <w:r>
        <w:rPr>
          <w:rFonts w:hint="eastAsia"/>
        </w:rPr>
        <w:t>蠕变试验的</w:t>
      </w:r>
      <w:r w:rsidRPr="00924AAF">
        <w:t>技术要求进行了规范，规定了</w:t>
      </w:r>
      <w:r w:rsidRPr="00924AAF">
        <w:rPr>
          <w:rFonts w:hint="eastAsia"/>
        </w:rPr>
        <w:t>密封管法开展核电厂用锆合金管材内压蠕变试验</w:t>
      </w:r>
      <w:r w:rsidRPr="00924AAF">
        <w:t>的全过程，包括</w:t>
      </w:r>
      <w:r>
        <w:rPr>
          <w:rFonts w:hint="eastAsia"/>
        </w:rPr>
        <w:t>规范性引用文件、术语和定义、试验原理、材料、试验要求和试验报告</w:t>
      </w:r>
      <w:r w:rsidRPr="00924AAF">
        <w:rPr>
          <w:rFonts w:hint="eastAsia"/>
        </w:rPr>
        <w:t>等</w:t>
      </w:r>
      <w:r>
        <w:rPr>
          <w:rFonts w:hint="eastAsia"/>
        </w:rPr>
        <w:t>环节</w:t>
      </w:r>
      <w:r>
        <w:t>进行了规定</w:t>
      </w:r>
      <w:r>
        <w:rPr>
          <w:rFonts w:hint="eastAsia"/>
        </w:rPr>
        <w:t>，</w:t>
      </w:r>
      <w:r w:rsidRPr="00924AAF">
        <w:t>以统一</w:t>
      </w:r>
      <w:r w:rsidRPr="00924AAF">
        <w:rPr>
          <w:rFonts w:hint="eastAsia"/>
        </w:rPr>
        <w:t>核电厂用锆合金管材内压</w:t>
      </w:r>
      <w:r>
        <w:rPr>
          <w:rFonts w:hint="eastAsia"/>
        </w:rPr>
        <w:t>蠕变试验 密封管法</w:t>
      </w:r>
      <w:r w:rsidRPr="00924AAF">
        <w:t>技术评价方法，使其向科学化、合理化方向迈进，减少技术评价的主观性、随意性，增加科学性、客观性</w:t>
      </w:r>
      <w:r w:rsidR="002D5BD8" w:rsidRPr="003175FD">
        <w:rPr>
          <w:rFonts w:ascii="Times New Roman" w:hAnsi="Times New Roman" w:cs="Times New Roman"/>
        </w:rPr>
        <w:t>。</w:t>
      </w:r>
    </w:p>
    <w:p w14:paraId="0C232DD5" w14:textId="77777777" w:rsidR="00FB6407" w:rsidRPr="003175FD" w:rsidRDefault="00FB6407" w:rsidP="00FB6407">
      <w:pPr>
        <w:rPr>
          <w:rFonts w:hint="eastAsia"/>
          <w:b/>
        </w:rPr>
      </w:pPr>
      <w:r w:rsidRPr="003175FD">
        <w:rPr>
          <w:rFonts w:hint="eastAsia"/>
          <w:b/>
        </w:rPr>
        <w:t>2、标准主要内容的依据</w:t>
      </w:r>
    </w:p>
    <w:p w14:paraId="3CA1F515" w14:textId="77777777" w:rsidR="00494269" w:rsidRPr="003175FD" w:rsidRDefault="00494269" w:rsidP="00494269">
      <w:pPr>
        <w:ind w:firstLineChars="200" w:firstLine="480"/>
        <w:jc w:val="both"/>
        <w:rPr>
          <w:rFonts w:ascii="Times New Roman" w:hAnsi="Times New Roman" w:cs="Times New Roman"/>
        </w:rPr>
      </w:pPr>
      <w:r w:rsidRPr="003175FD">
        <w:rPr>
          <w:rFonts w:ascii="Times New Roman" w:hAnsi="Times New Roman" w:cs="Times New Roman"/>
        </w:rPr>
        <w:t>本标准编写的格式</w:t>
      </w:r>
      <w:r w:rsidRPr="003175FD">
        <w:rPr>
          <w:rFonts w:ascii="Times New Roman" w:hAnsi="Times New Roman" w:cs="Times New Roman" w:hint="eastAsia"/>
        </w:rPr>
        <w:t>遵从</w:t>
      </w:r>
      <w:r w:rsidRPr="003175FD">
        <w:rPr>
          <w:rFonts w:ascii="Times New Roman" w:hAnsi="Times New Roman" w:cs="Times New Roman"/>
        </w:rPr>
        <w:t>GB/T 1.1-20</w:t>
      </w:r>
      <w:r w:rsidRPr="003175FD">
        <w:rPr>
          <w:rFonts w:ascii="Times New Roman" w:hAnsi="Times New Roman" w:cs="Times New Roman" w:hint="eastAsia"/>
        </w:rPr>
        <w:t>20</w:t>
      </w:r>
      <w:r w:rsidRPr="003175FD">
        <w:rPr>
          <w:rFonts w:ascii="Times New Roman" w:hAnsi="Times New Roman" w:cs="Times New Roman"/>
        </w:rPr>
        <w:t>的要求。</w:t>
      </w:r>
    </w:p>
    <w:p w14:paraId="2C440304" w14:textId="77777777" w:rsidR="00384EA6" w:rsidRPr="00924AAF" w:rsidRDefault="00384EA6" w:rsidP="00384EA6">
      <w:pPr>
        <w:tabs>
          <w:tab w:val="left" w:pos="5387"/>
        </w:tabs>
        <w:ind w:firstLineChars="200" w:firstLine="480"/>
        <w:rPr>
          <w:rFonts w:hint="eastAsia"/>
        </w:rPr>
      </w:pPr>
      <w:bookmarkStart w:id="0" w:name="_Toc162048212"/>
      <w:r w:rsidRPr="00924AAF">
        <w:rPr>
          <w:rFonts w:hint="eastAsia"/>
        </w:rPr>
        <w:t>试验内容</w:t>
      </w:r>
      <w:bookmarkEnd w:id="0"/>
      <w:r w:rsidRPr="00924AAF">
        <w:rPr>
          <w:rFonts w:hint="eastAsia"/>
        </w:rPr>
        <w:t>：对内压蠕变锆合金金密封管开展不同温度、内压组合条件下的长期内压蠕变性能试验。</w:t>
      </w:r>
    </w:p>
    <w:p w14:paraId="483488DE" w14:textId="77777777" w:rsidR="00384EA6" w:rsidRPr="00924AAF" w:rsidRDefault="00384EA6" w:rsidP="00384EA6">
      <w:pPr>
        <w:tabs>
          <w:tab w:val="left" w:pos="5387"/>
        </w:tabs>
        <w:ind w:firstLineChars="200" w:firstLine="480"/>
        <w:rPr>
          <w:rFonts w:hint="eastAsia"/>
        </w:rPr>
      </w:pPr>
      <w:bookmarkStart w:id="1" w:name="_Toc162048213"/>
      <w:r w:rsidRPr="00924AAF">
        <w:rPr>
          <w:rFonts w:hint="eastAsia"/>
        </w:rPr>
        <w:t>试验方法</w:t>
      </w:r>
      <w:bookmarkEnd w:id="1"/>
      <w:r w:rsidRPr="00924AAF">
        <w:rPr>
          <w:rFonts w:hint="eastAsia"/>
        </w:rPr>
        <w:t>：包括试验设备和仪器、试验样品规格、试验步骤和试验数据记录等要求。</w:t>
      </w:r>
    </w:p>
    <w:p w14:paraId="22739361" w14:textId="77777777" w:rsidR="00384EA6" w:rsidRPr="00924AAF" w:rsidRDefault="00384EA6" w:rsidP="00384EA6">
      <w:pPr>
        <w:pStyle w:val="Default"/>
        <w:spacing w:line="300" w:lineRule="auto"/>
        <w:ind w:left="62" w:firstLineChars="200" w:firstLine="480"/>
        <w:jc w:val="both"/>
      </w:pPr>
      <w:r>
        <w:rPr>
          <w:rFonts w:hint="eastAsia"/>
        </w:rPr>
        <w:t>试验条件：试验期间温度控制</w:t>
      </w:r>
      <w:r w:rsidRPr="00924AAF">
        <w:rPr>
          <w:rFonts w:hint="eastAsia"/>
        </w:rPr>
        <w:t>要求、样品漏率要求以及试验后对密封管内压进行刺孔验证的方法。</w:t>
      </w:r>
    </w:p>
    <w:p w14:paraId="46E9A4D6" w14:textId="77777777" w:rsidR="00384EA6" w:rsidRPr="00924AAF" w:rsidRDefault="00384EA6" w:rsidP="00384EA6">
      <w:pPr>
        <w:ind w:firstLineChars="200" w:firstLine="480"/>
        <w:rPr>
          <w:rFonts w:hint="eastAsia"/>
        </w:rPr>
      </w:pPr>
      <w:r w:rsidRPr="00924AAF">
        <w:rPr>
          <w:rFonts w:hint="eastAsia"/>
          <w:kern w:val="21"/>
        </w:rPr>
        <w:t>试验报告：规定了试验报告应给出的内容</w:t>
      </w:r>
      <w:r w:rsidRPr="00924AAF">
        <w:rPr>
          <w:rFonts w:hint="eastAsia"/>
        </w:rPr>
        <w:t>。</w:t>
      </w:r>
    </w:p>
    <w:p w14:paraId="0C659337" w14:textId="77777777" w:rsidR="0057614C" w:rsidRPr="00384EA6" w:rsidRDefault="0057614C" w:rsidP="009E262B">
      <w:pPr>
        <w:ind w:firstLineChars="200" w:firstLine="480"/>
        <w:rPr>
          <w:rFonts w:ascii="Times New Roman" w:cs="Times New Roman" w:hint="eastAsia"/>
        </w:rPr>
      </w:pPr>
    </w:p>
    <w:p w14:paraId="2FCD66EB" w14:textId="77777777" w:rsidR="00FB6407" w:rsidRPr="003175FD" w:rsidRDefault="0024244C" w:rsidP="00FB6407">
      <w:pPr>
        <w:rPr>
          <w:rFonts w:hint="eastAsia"/>
          <w:b/>
        </w:rPr>
      </w:pPr>
      <w:r w:rsidRPr="003175FD">
        <w:rPr>
          <w:rFonts w:hint="eastAsia"/>
          <w:b/>
        </w:rPr>
        <w:t>3、解决的主要问题</w:t>
      </w:r>
    </w:p>
    <w:p w14:paraId="75F21936" w14:textId="77777777" w:rsidR="002E56C2" w:rsidRPr="003175FD" w:rsidRDefault="002E56C2" w:rsidP="002E56C2">
      <w:pPr>
        <w:ind w:firstLineChars="200" w:firstLine="480"/>
        <w:rPr>
          <w:rFonts w:ascii="Times New Roman" w:hAnsi="Times New Roman" w:cs="Times New Roman"/>
        </w:rPr>
      </w:pPr>
      <w:r w:rsidRPr="003175FD">
        <w:rPr>
          <w:rFonts w:ascii="Times New Roman" w:hAnsi="Times New Roman" w:cs="Times New Roman"/>
        </w:rPr>
        <w:t>本标准编制的目的是实现</w:t>
      </w:r>
      <w:r w:rsidR="00D41626">
        <w:rPr>
          <w:rFonts w:ascii="Times New Roman" w:hAnsi="Times New Roman" w:cs="Times New Roman" w:hint="eastAsia"/>
        </w:rPr>
        <w:t>核电厂用锆合金管材内压蠕变试验</w:t>
      </w:r>
      <w:r w:rsidR="00976A4A">
        <w:rPr>
          <w:rFonts w:ascii="Times New Roman" w:hAnsi="Times New Roman" w:cs="Times New Roman" w:hint="eastAsia"/>
        </w:rPr>
        <w:t>-</w:t>
      </w:r>
      <w:r w:rsidR="00D41626">
        <w:rPr>
          <w:rFonts w:ascii="Times New Roman" w:hAnsi="Times New Roman" w:cs="Times New Roman" w:hint="eastAsia"/>
        </w:rPr>
        <w:t>密封管法</w:t>
      </w:r>
      <w:r w:rsidR="00976A4A">
        <w:rPr>
          <w:rFonts w:ascii="Times New Roman" w:hAnsi="Times New Roman" w:cs="Times New Roman" w:hint="eastAsia"/>
        </w:rPr>
        <w:t>试验</w:t>
      </w:r>
      <w:r w:rsidRPr="003175FD">
        <w:rPr>
          <w:rFonts w:ascii="Times New Roman" w:hAnsi="Times New Roman" w:cs="Times New Roman"/>
        </w:rPr>
        <w:t>技术的标准化和规范化。保证同行业</w:t>
      </w:r>
      <w:r w:rsidR="00976A4A">
        <w:rPr>
          <w:rFonts w:ascii="Times New Roman" w:hAnsi="Times New Roman" w:cs="Times New Roman" w:hint="eastAsia"/>
        </w:rPr>
        <w:t>试验</w:t>
      </w:r>
      <w:r w:rsidRPr="003175FD">
        <w:rPr>
          <w:rFonts w:ascii="Times New Roman" w:hAnsi="Times New Roman" w:cs="Times New Roman"/>
        </w:rPr>
        <w:t>要求以及评判标准的一致性。</w:t>
      </w:r>
    </w:p>
    <w:p w14:paraId="63BE36A2" w14:textId="77777777" w:rsidR="00B24A56" w:rsidRPr="003175FD" w:rsidRDefault="00B24A56" w:rsidP="000A55D8">
      <w:pPr>
        <w:ind w:firstLineChars="200" w:firstLine="480"/>
        <w:rPr>
          <w:rFonts w:hint="eastAsia"/>
        </w:rPr>
      </w:pPr>
    </w:p>
    <w:p w14:paraId="1342D52C" w14:textId="77777777" w:rsidR="0024244C" w:rsidRPr="003175FD" w:rsidRDefault="00285F39" w:rsidP="006633BA">
      <w:pPr>
        <w:outlineLvl w:val="0"/>
        <w:rPr>
          <w:rFonts w:hint="eastAsia"/>
          <w:b/>
          <w:sz w:val="28"/>
          <w:szCs w:val="28"/>
        </w:rPr>
      </w:pPr>
      <w:r w:rsidRPr="003175FD">
        <w:rPr>
          <w:rFonts w:hint="eastAsia"/>
          <w:b/>
          <w:sz w:val="28"/>
          <w:szCs w:val="28"/>
        </w:rPr>
        <w:t>三、主要试验（或验证）情况</w:t>
      </w:r>
    </w:p>
    <w:p w14:paraId="05F8B72E" w14:textId="77777777" w:rsidR="00384EA6" w:rsidRPr="00924AAF" w:rsidRDefault="00384EA6" w:rsidP="00384EA6">
      <w:pPr>
        <w:ind w:firstLineChars="200" w:firstLine="480"/>
        <w:rPr>
          <w:rFonts w:hint="eastAsia"/>
        </w:rPr>
      </w:pPr>
      <w:r w:rsidRPr="00924AAF">
        <w:t>本标准编制的目的是实现</w:t>
      </w:r>
      <w:r w:rsidRPr="00924AAF">
        <w:rPr>
          <w:rFonts w:hint="eastAsia"/>
        </w:rPr>
        <w:t>核电厂用锆合金管材内压</w:t>
      </w:r>
      <w:r>
        <w:rPr>
          <w:rFonts w:hint="eastAsia"/>
        </w:rPr>
        <w:t>蠕变试验 密封管法</w:t>
      </w:r>
      <w:r w:rsidRPr="00924AAF">
        <w:t>生产技术的标准化和规范化。保证同行业产品质量要求以及评判标准的一致性。</w:t>
      </w:r>
    </w:p>
    <w:p w14:paraId="31980A0C" w14:textId="77777777" w:rsidR="00384EA6" w:rsidRPr="00924AAF" w:rsidRDefault="00384EA6" w:rsidP="00384EA6">
      <w:pPr>
        <w:ind w:firstLineChars="200" w:firstLine="480"/>
        <w:rPr>
          <w:rFonts w:hint="eastAsia"/>
        </w:rPr>
      </w:pPr>
      <w:r w:rsidRPr="00924AAF">
        <w:t>依据</w:t>
      </w:r>
      <w:r w:rsidRPr="00924AAF">
        <w:rPr>
          <w:rFonts w:hint="eastAsia"/>
        </w:rPr>
        <w:t>核电厂用锆合金管材内压</w:t>
      </w:r>
      <w:r>
        <w:rPr>
          <w:rFonts w:hint="eastAsia"/>
        </w:rPr>
        <w:t>蠕变试验 密封管法</w:t>
      </w:r>
      <w:r w:rsidRPr="00924AAF">
        <w:t>的工程应用实践，以及</w:t>
      </w:r>
      <w:r>
        <w:rPr>
          <w:rFonts w:hint="eastAsia"/>
        </w:rPr>
        <w:t>上海核工程研究设计院股份有限公司同</w:t>
      </w:r>
      <w:r w:rsidRPr="00924AAF">
        <w:rPr>
          <w:rFonts w:hint="eastAsia"/>
        </w:rPr>
        <w:t>国家电投集团中央研究院</w:t>
      </w:r>
      <w:r>
        <w:rPr>
          <w:rFonts w:hint="eastAsia"/>
        </w:rPr>
        <w:t>针对商用锆合金开展的一项密封管内压蠕变试验，证明了该方法用于评价锆合金蠕变性能的可靠性。</w:t>
      </w:r>
    </w:p>
    <w:p w14:paraId="30C639E3" w14:textId="77777777" w:rsidR="00384EA6" w:rsidRDefault="00384EA6" w:rsidP="00384EA6">
      <w:pPr>
        <w:ind w:firstLineChars="200" w:firstLine="480"/>
        <w:rPr>
          <w:rFonts w:hint="eastAsia"/>
        </w:rPr>
      </w:pPr>
      <w:r>
        <w:rPr>
          <w:rFonts w:hint="eastAsia"/>
        </w:rPr>
        <w:lastRenderedPageBreak/>
        <w:t>针对商用锆合金在开展的密封管法内压蠕变试验结果（见表1、图1）显示：采用密封管法开展的蠕变试验可以有效揭示不同锆合金的蠕变性能，且平行样品间的结果一致性较好。</w:t>
      </w:r>
    </w:p>
    <w:p w14:paraId="3FA796E7" w14:textId="77777777" w:rsidR="00384EA6" w:rsidRDefault="00384EA6" w:rsidP="00384EA6">
      <w:pPr>
        <w:jc w:val="center"/>
        <w:rPr>
          <w:rFonts w:hint="eastAsia"/>
        </w:rPr>
      </w:pPr>
      <w:r>
        <w:rPr>
          <w:rFonts w:hint="eastAsia"/>
        </w:rPr>
        <w:t>表1 两种商用锆合金的内压蠕变试验结果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86"/>
        <w:gridCol w:w="2070"/>
        <w:gridCol w:w="2070"/>
        <w:gridCol w:w="2070"/>
      </w:tblGrid>
      <w:tr w:rsidR="00384EA6" w:rsidRPr="00915A5F" w14:paraId="228DA5DF" w14:textId="77777777" w:rsidTr="002011C2">
        <w:tc>
          <w:tcPr>
            <w:tcW w:w="9004" w:type="dxa"/>
            <w:gridSpan w:val="4"/>
            <w:vAlign w:val="center"/>
          </w:tcPr>
          <w:p w14:paraId="1B54E2CD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商用锆合金</w:t>
            </w:r>
            <w:r w:rsidRPr="00915A5F">
              <w:rPr>
                <w:rFonts w:hint="eastAsia"/>
                <w:szCs w:val="24"/>
              </w:rPr>
              <w:t>1</w:t>
            </w:r>
          </w:p>
        </w:tc>
      </w:tr>
      <w:tr w:rsidR="00384EA6" w:rsidRPr="00915A5F" w14:paraId="5BDD27B9" w14:textId="77777777" w:rsidTr="002011C2">
        <w:tc>
          <w:tcPr>
            <w:tcW w:w="2251" w:type="dxa"/>
            <w:vMerge w:val="restart"/>
            <w:vAlign w:val="center"/>
          </w:tcPr>
          <w:p w14:paraId="2F2115DC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时间（</w:t>
            </w:r>
            <w:r w:rsidRPr="00915A5F">
              <w:rPr>
                <w:rFonts w:hint="eastAsia"/>
                <w:szCs w:val="24"/>
              </w:rPr>
              <w:t>h</w:t>
            </w:r>
            <w:r w:rsidRPr="00915A5F">
              <w:rPr>
                <w:rFonts w:hint="eastAsia"/>
                <w:szCs w:val="24"/>
              </w:rPr>
              <w:t>）</w:t>
            </w:r>
          </w:p>
        </w:tc>
        <w:tc>
          <w:tcPr>
            <w:tcW w:w="6753" w:type="dxa"/>
            <w:gridSpan w:val="3"/>
            <w:vAlign w:val="center"/>
          </w:tcPr>
          <w:p w14:paraId="23505517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变形量（</w:t>
            </w:r>
            <w:r w:rsidRPr="00915A5F">
              <w:rPr>
                <w:rFonts w:hint="eastAsia"/>
                <w:szCs w:val="24"/>
              </w:rPr>
              <w:t>%</w:t>
            </w:r>
            <w:r w:rsidRPr="00915A5F">
              <w:rPr>
                <w:rFonts w:hint="eastAsia"/>
                <w:szCs w:val="24"/>
              </w:rPr>
              <w:t>）</w:t>
            </w:r>
          </w:p>
        </w:tc>
      </w:tr>
      <w:tr w:rsidR="00384EA6" w:rsidRPr="00915A5F" w14:paraId="1B227BA1" w14:textId="77777777" w:rsidTr="002011C2">
        <w:tc>
          <w:tcPr>
            <w:tcW w:w="2251" w:type="dxa"/>
            <w:vMerge/>
            <w:vAlign w:val="center"/>
          </w:tcPr>
          <w:p w14:paraId="4E49D247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</w:p>
        </w:tc>
        <w:tc>
          <w:tcPr>
            <w:tcW w:w="2251" w:type="dxa"/>
            <w:vAlign w:val="center"/>
          </w:tcPr>
          <w:p w14:paraId="0114C11E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试样</w:t>
            </w:r>
            <w:r w:rsidRPr="00915A5F">
              <w:rPr>
                <w:rFonts w:hint="eastAsia"/>
                <w:szCs w:val="24"/>
              </w:rPr>
              <w:t>1</w:t>
            </w:r>
          </w:p>
        </w:tc>
        <w:tc>
          <w:tcPr>
            <w:tcW w:w="2251" w:type="dxa"/>
            <w:vAlign w:val="center"/>
          </w:tcPr>
          <w:p w14:paraId="14414EC7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试样</w:t>
            </w:r>
            <w:r w:rsidRPr="00915A5F">
              <w:rPr>
                <w:rFonts w:hint="eastAsia"/>
                <w:szCs w:val="24"/>
              </w:rPr>
              <w:t>2</w:t>
            </w:r>
          </w:p>
        </w:tc>
        <w:tc>
          <w:tcPr>
            <w:tcW w:w="2251" w:type="dxa"/>
            <w:vAlign w:val="center"/>
          </w:tcPr>
          <w:p w14:paraId="2877E896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试样</w:t>
            </w:r>
            <w:r w:rsidRPr="00915A5F">
              <w:rPr>
                <w:rFonts w:hint="eastAsia"/>
                <w:szCs w:val="24"/>
              </w:rPr>
              <w:t>3</w:t>
            </w:r>
          </w:p>
        </w:tc>
      </w:tr>
      <w:tr w:rsidR="00384EA6" w:rsidRPr="00915A5F" w14:paraId="4B9F76F8" w14:textId="77777777" w:rsidTr="002011C2">
        <w:tc>
          <w:tcPr>
            <w:tcW w:w="2251" w:type="dxa"/>
            <w:vAlign w:val="center"/>
          </w:tcPr>
          <w:p w14:paraId="14ED8301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240</w:t>
            </w:r>
          </w:p>
        </w:tc>
        <w:tc>
          <w:tcPr>
            <w:tcW w:w="2251" w:type="dxa"/>
            <w:vAlign w:val="center"/>
          </w:tcPr>
          <w:p w14:paraId="76C77F56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0.51</w:t>
            </w:r>
          </w:p>
        </w:tc>
        <w:tc>
          <w:tcPr>
            <w:tcW w:w="2251" w:type="dxa"/>
            <w:vAlign w:val="center"/>
          </w:tcPr>
          <w:p w14:paraId="5E6CF0C0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0.50</w:t>
            </w:r>
          </w:p>
        </w:tc>
        <w:tc>
          <w:tcPr>
            <w:tcW w:w="2251" w:type="dxa"/>
            <w:vAlign w:val="center"/>
          </w:tcPr>
          <w:p w14:paraId="145CEA91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0.41</w:t>
            </w:r>
          </w:p>
        </w:tc>
      </w:tr>
      <w:tr w:rsidR="00384EA6" w:rsidRPr="00915A5F" w14:paraId="542F3598" w14:textId="77777777" w:rsidTr="002011C2">
        <w:tc>
          <w:tcPr>
            <w:tcW w:w="2251" w:type="dxa"/>
            <w:vAlign w:val="center"/>
          </w:tcPr>
          <w:p w14:paraId="3FA3EE12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480</w:t>
            </w:r>
          </w:p>
        </w:tc>
        <w:tc>
          <w:tcPr>
            <w:tcW w:w="2251" w:type="dxa"/>
            <w:vAlign w:val="center"/>
          </w:tcPr>
          <w:p w14:paraId="0EF10A8C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0.67</w:t>
            </w:r>
          </w:p>
        </w:tc>
        <w:tc>
          <w:tcPr>
            <w:tcW w:w="2251" w:type="dxa"/>
            <w:vAlign w:val="center"/>
          </w:tcPr>
          <w:p w14:paraId="502E66D0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0.68</w:t>
            </w:r>
          </w:p>
        </w:tc>
        <w:tc>
          <w:tcPr>
            <w:tcW w:w="2251" w:type="dxa"/>
            <w:vAlign w:val="center"/>
          </w:tcPr>
          <w:p w14:paraId="1F2B1E1E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0.63</w:t>
            </w:r>
          </w:p>
        </w:tc>
      </w:tr>
      <w:tr w:rsidR="00384EA6" w:rsidRPr="00915A5F" w14:paraId="1FE5F365" w14:textId="77777777" w:rsidTr="002011C2">
        <w:tc>
          <w:tcPr>
            <w:tcW w:w="2251" w:type="dxa"/>
            <w:vAlign w:val="center"/>
          </w:tcPr>
          <w:p w14:paraId="3227FA1C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720</w:t>
            </w:r>
          </w:p>
        </w:tc>
        <w:tc>
          <w:tcPr>
            <w:tcW w:w="2251" w:type="dxa"/>
            <w:vAlign w:val="center"/>
          </w:tcPr>
          <w:p w14:paraId="42B2E19C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0.88</w:t>
            </w:r>
          </w:p>
        </w:tc>
        <w:tc>
          <w:tcPr>
            <w:tcW w:w="2251" w:type="dxa"/>
            <w:vAlign w:val="center"/>
          </w:tcPr>
          <w:p w14:paraId="6385E48D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0.92</w:t>
            </w:r>
          </w:p>
        </w:tc>
        <w:tc>
          <w:tcPr>
            <w:tcW w:w="2251" w:type="dxa"/>
            <w:vAlign w:val="center"/>
          </w:tcPr>
          <w:p w14:paraId="229DEEFC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0.86</w:t>
            </w:r>
          </w:p>
        </w:tc>
      </w:tr>
      <w:tr w:rsidR="00384EA6" w:rsidRPr="00915A5F" w14:paraId="6951029B" w14:textId="77777777" w:rsidTr="002011C2">
        <w:tc>
          <w:tcPr>
            <w:tcW w:w="2251" w:type="dxa"/>
            <w:vAlign w:val="center"/>
          </w:tcPr>
          <w:p w14:paraId="53B725DC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960</w:t>
            </w:r>
          </w:p>
        </w:tc>
        <w:tc>
          <w:tcPr>
            <w:tcW w:w="2251" w:type="dxa"/>
            <w:vAlign w:val="center"/>
          </w:tcPr>
          <w:p w14:paraId="34343D4B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1.10</w:t>
            </w:r>
          </w:p>
        </w:tc>
        <w:tc>
          <w:tcPr>
            <w:tcW w:w="2251" w:type="dxa"/>
            <w:vAlign w:val="center"/>
          </w:tcPr>
          <w:p w14:paraId="53202DF4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1.09</w:t>
            </w:r>
          </w:p>
        </w:tc>
        <w:tc>
          <w:tcPr>
            <w:tcW w:w="2251" w:type="dxa"/>
            <w:vAlign w:val="center"/>
          </w:tcPr>
          <w:p w14:paraId="148FBCF7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1.00</w:t>
            </w:r>
          </w:p>
        </w:tc>
      </w:tr>
      <w:tr w:rsidR="00384EA6" w:rsidRPr="00915A5F" w14:paraId="5125E35C" w14:textId="77777777" w:rsidTr="002011C2">
        <w:tc>
          <w:tcPr>
            <w:tcW w:w="9004" w:type="dxa"/>
            <w:gridSpan w:val="4"/>
            <w:vAlign w:val="center"/>
          </w:tcPr>
          <w:p w14:paraId="63DDDAF5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商用锆合金</w:t>
            </w:r>
            <w:r w:rsidRPr="00915A5F">
              <w:rPr>
                <w:rFonts w:hint="eastAsia"/>
                <w:szCs w:val="24"/>
              </w:rPr>
              <w:t>2</w:t>
            </w:r>
          </w:p>
        </w:tc>
      </w:tr>
      <w:tr w:rsidR="00384EA6" w:rsidRPr="00915A5F" w14:paraId="3B8AC1D2" w14:textId="77777777" w:rsidTr="002011C2">
        <w:tc>
          <w:tcPr>
            <w:tcW w:w="2251" w:type="dxa"/>
            <w:vMerge w:val="restart"/>
            <w:vAlign w:val="center"/>
          </w:tcPr>
          <w:p w14:paraId="35903204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时间（</w:t>
            </w:r>
            <w:r w:rsidRPr="00915A5F">
              <w:rPr>
                <w:rFonts w:hint="eastAsia"/>
                <w:szCs w:val="24"/>
              </w:rPr>
              <w:t>h</w:t>
            </w:r>
            <w:r w:rsidRPr="00915A5F">
              <w:rPr>
                <w:rFonts w:hint="eastAsia"/>
                <w:szCs w:val="24"/>
              </w:rPr>
              <w:t>）</w:t>
            </w:r>
          </w:p>
        </w:tc>
        <w:tc>
          <w:tcPr>
            <w:tcW w:w="6753" w:type="dxa"/>
            <w:gridSpan w:val="3"/>
            <w:vAlign w:val="center"/>
          </w:tcPr>
          <w:p w14:paraId="77DB8503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变形量（</w:t>
            </w:r>
            <w:r w:rsidRPr="00915A5F">
              <w:rPr>
                <w:rFonts w:hint="eastAsia"/>
                <w:szCs w:val="24"/>
              </w:rPr>
              <w:t>%</w:t>
            </w:r>
            <w:r w:rsidRPr="00915A5F">
              <w:rPr>
                <w:rFonts w:hint="eastAsia"/>
                <w:szCs w:val="24"/>
              </w:rPr>
              <w:t>）</w:t>
            </w:r>
          </w:p>
        </w:tc>
      </w:tr>
      <w:tr w:rsidR="00384EA6" w:rsidRPr="00915A5F" w14:paraId="1307D144" w14:textId="77777777" w:rsidTr="002011C2">
        <w:tc>
          <w:tcPr>
            <w:tcW w:w="2251" w:type="dxa"/>
            <w:vMerge/>
            <w:vAlign w:val="center"/>
          </w:tcPr>
          <w:p w14:paraId="553A6756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</w:p>
        </w:tc>
        <w:tc>
          <w:tcPr>
            <w:tcW w:w="2251" w:type="dxa"/>
            <w:vAlign w:val="center"/>
          </w:tcPr>
          <w:p w14:paraId="3C9B241C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试样</w:t>
            </w:r>
            <w:r w:rsidRPr="00915A5F">
              <w:rPr>
                <w:rFonts w:hint="eastAsia"/>
                <w:szCs w:val="24"/>
              </w:rPr>
              <w:t>1</w:t>
            </w:r>
          </w:p>
        </w:tc>
        <w:tc>
          <w:tcPr>
            <w:tcW w:w="2251" w:type="dxa"/>
            <w:vAlign w:val="center"/>
          </w:tcPr>
          <w:p w14:paraId="26C52628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试样</w:t>
            </w:r>
            <w:r w:rsidRPr="00915A5F">
              <w:rPr>
                <w:rFonts w:hint="eastAsia"/>
                <w:szCs w:val="24"/>
              </w:rPr>
              <w:t>2</w:t>
            </w:r>
          </w:p>
        </w:tc>
        <w:tc>
          <w:tcPr>
            <w:tcW w:w="2251" w:type="dxa"/>
            <w:vAlign w:val="center"/>
          </w:tcPr>
          <w:p w14:paraId="74559A27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试样</w:t>
            </w:r>
            <w:r w:rsidRPr="00915A5F">
              <w:rPr>
                <w:rFonts w:hint="eastAsia"/>
                <w:szCs w:val="24"/>
              </w:rPr>
              <w:t>3</w:t>
            </w:r>
          </w:p>
        </w:tc>
      </w:tr>
      <w:tr w:rsidR="00384EA6" w:rsidRPr="00915A5F" w14:paraId="6B230137" w14:textId="77777777" w:rsidTr="002011C2">
        <w:tc>
          <w:tcPr>
            <w:tcW w:w="2251" w:type="dxa"/>
            <w:vAlign w:val="center"/>
          </w:tcPr>
          <w:p w14:paraId="2DF3E45D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240</w:t>
            </w:r>
          </w:p>
        </w:tc>
        <w:tc>
          <w:tcPr>
            <w:tcW w:w="2251" w:type="dxa"/>
            <w:vAlign w:val="center"/>
          </w:tcPr>
          <w:p w14:paraId="008C8248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0.13</w:t>
            </w:r>
          </w:p>
        </w:tc>
        <w:tc>
          <w:tcPr>
            <w:tcW w:w="2251" w:type="dxa"/>
            <w:vAlign w:val="center"/>
          </w:tcPr>
          <w:p w14:paraId="296EA401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0.12</w:t>
            </w:r>
          </w:p>
        </w:tc>
        <w:tc>
          <w:tcPr>
            <w:tcW w:w="2251" w:type="dxa"/>
            <w:vAlign w:val="center"/>
          </w:tcPr>
          <w:p w14:paraId="14967569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0.12</w:t>
            </w:r>
          </w:p>
        </w:tc>
      </w:tr>
      <w:tr w:rsidR="00384EA6" w:rsidRPr="00915A5F" w14:paraId="069C8816" w14:textId="77777777" w:rsidTr="002011C2">
        <w:tc>
          <w:tcPr>
            <w:tcW w:w="2251" w:type="dxa"/>
            <w:vAlign w:val="center"/>
          </w:tcPr>
          <w:p w14:paraId="38F288CA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480</w:t>
            </w:r>
          </w:p>
        </w:tc>
        <w:tc>
          <w:tcPr>
            <w:tcW w:w="2251" w:type="dxa"/>
            <w:vAlign w:val="center"/>
          </w:tcPr>
          <w:p w14:paraId="4B767B88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0.16</w:t>
            </w:r>
          </w:p>
        </w:tc>
        <w:tc>
          <w:tcPr>
            <w:tcW w:w="2251" w:type="dxa"/>
            <w:vAlign w:val="center"/>
          </w:tcPr>
          <w:p w14:paraId="1B6DFB8E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0.16</w:t>
            </w:r>
          </w:p>
        </w:tc>
        <w:tc>
          <w:tcPr>
            <w:tcW w:w="2251" w:type="dxa"/>
            <w:vAlign w:val="center"/>
          </w:tcPr>
          <w:p w14:paraId="655846AF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0.16</w:t>
            </w:r>
          </w:p>
        </w:tc>
      </w:tr>
      <w:tr w:rsidR="00384EA6" w:rsidRPr="00915A5F" w14:paraId="76E2DECF" w14:textId="77777777" w:rsidTr="002011C2">
        <w:tc>
          <w:tcPr>
            <w:tcW w:w="2251" w:type="dxa"/>
            <w:vAlign w:val="center"/>
          </w:tcPr>
          <w:p w14:paraId="3E1D65AC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720</w:t>
            </w:r>
          </w:p>
        </w:tc>
        <w:tc>
          <w:tcPr>
            <w:tcW w:w="2251" w:type="dxa"/>
            <w:vAlign w:val="center"/>
          </w:tcPr>
          <w:p w14:paraId="08D23B60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0.21</w:t>
            </w:r>
          </w:p>
        </w:tc>
        <w:tc>
          <w:tcPr>
            <w:tcW w:w="2251" w:type="dxa"/>
            <w:vAlign w:val="center"/>
          </w:tcPr>
          <w:p w14:paraId="043C74B8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0.22</w:t>
            </w:r>
          </w:p>
        </w:tc>
        <w:tc>
          <w:tcPr>
            <w:tcW w:w="2251" w:type="dxa"/>
            <w:vAlign w:val="center"/>
          </w:tcPr>
          <w:p w14:paraId="1E567C14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0.21</w:t>
            </w:r>
          </w:p>
        </w:tc>
      </w:tr>
      <w:tr w:rsidR="00384EA6" w:rsidRPr="00915A5F" w14:paraId="5457D91A" w14:textId="77777777" w:rsidTr="002011C2">
        <w:tc>
          <w:tcPr>
            <w:tcW w:w="2251" w:type="dxa"/>
            <w:vAlign w:val="center"/>
          </w:tcPr>
          <w:p w14:paraId="788A9957" w14:textId="77777777" w:rsidR="00384EA6" w:rsidRPr="00915A5F" w:rsidRDefault="00384EA6" w:rsidP="002011C2">
            <w:pPr>
              <w:jc w:val="center"/>
              <w:rPr>
                <w:szCs w:val="24"/>
              </w:rPr>
            </w:pPr>
            <w:r w:rsidRPr="00915A5F">
              <w:rPr>
                <w:rFonts w:hint="eastAsia"/>
                <w:szCs w:val="24"/>
              </w:rPr>
              <w:t>960</w:t>
            </w:r>
          </w:p>
        </w:tc>
        <w:tc>
          <w:tcPr>
            <w:tcW w:w="2251" w:type="dxa"/>
            <w:vAlign w:val="center"/>
          </w:tcPr>
          <w:p w14:paraId="78299F67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0.26</w:t>
            </w:r>
          </w:p>
        </w:tc>
        <w:tc>
          <w:tcPr>
            <w:tcW w:w="2251" w:type="dxa"/>
            <w:vAlign w:val="center"/>
          </w:tcPr>
          <w:p w14:paraId="6FD53BE9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0.25</w:t>
            </w:r>
          </w:p>
        </w:tc>
        <w:tc>
          <w:tcPr>
            <w:tcW w:w="2251" w:type="dxa"/>
            <w:vAlign w:val="center"/>
          </w:tcPr>
          <w:p w14:paraId="62683F78" w14:textId="77777777" w:rsidR="00384EA6" w:rsidRPr="00915A5F" w:rsidRDefault="00384EA6" w:rsidP="002011C2">
            <w:pPr>
              <w:jc w:val="center"/>
              <w:rPr>
                <w:rFonts w:ascii="宋体" w:hAnsi="宋体" w:cs="宋体" w:hint="eastAsia"/>
                <w:color w:val="000000"/>
                <w:szCs w:val="24"/>
              </w:rPr>
            </w:pPr>
            <w:r w:rsidRPr="00915A5F">
              <w:rPr>
                <w:rFonts w:hint="eastAsia"/>
                <w:color w:val="000000"/>
                <w:szCs w:val="24"/>
              </w:rPr>
              <w:t>0.26</w:t>
            </w:r>
          </w:p>
        </w:tc>
      </w:tr>
    </w:tbl>
    <w:p w14:paraId="4930939C" w14:textId="77777777" w:rsidR="00384EA6" w:rsidRDefault="00384EA6" w:rsidP="00384EA6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3061D4F" wp14:editId="48D048F4">
            <wp:extent cx="4933507" cy="319231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176" cy="3196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9BA75A" w14:textId="77777777" w:rsidR="00BA3164" w:rsidRPr="003175FD" w:rsidRDefault="00384EA6" w:rsidP="00384EA6">
      <w:pPr>
        <w:ind w:firstLineChars="200" w:firstLine="480"/>
        <w:jc w:val="center"/>
        <w:rPr>
          <w:rFonts w:ascii="Times New Roman" w:cs="Times New Roman" w:hint="eastAsia"/>
        </w:rPr>
      </w:pPr>
      <w:r>
        <w:rPr>
          <w:rFonts w:hint="eastAsia"/>
        </w:rPr>
        <w:t>图1 两种商用锆合金的内压蠕变应变-时间关系</w:t>
      </w:r>
    </w:p>
    <w:p w14:paraId="5970262C" w14:textId="77777777" w:rsidR="00E7063A" w:rsidRPr="003175FD" w:rsidRDefault="00E7063A" w:rsidP="000A55D8">
      <w:pPr>
        <w:ind w:firstLineChars="200" w:firstLine="480"/>
        <w:rPr>
          <w:rFonts w:hint="eastAsia"/>
        </w:rPr>
      </w:pPr>
    </w:p>
    <w:p w14:paraId="3E755734" w14:textId="77777777" w:rsidR="00285F39" w:rsidRPr="003175FD" w:rsidRDefault="00285F39" w:rsidP="006633BA">
      <w:pPr>
        <w:outlineLvl w:val="0"/>
        <w:rPr>
          <w:rFonts w:hint="eastAsia"/>
          <w:b/>
          <w:sz w:val="28"/>
          <w:szCs w:val="28"/>
        </w:rPr>
      </w:pPr>
      <w:r w:rsidRPr="003175FD">
        <w:rPr>
          <w:rFonts w:hint="eastAsia"/>
          <w:b/>
          <w:sz w:val="28"/>
          <w:szCs w:val="28"/>
        </w:rPr>
        <w:t>四、标准中涉及专利的情况</w:t>
      </w:r>
    </w:p>
    <w:p w14:paraId="369F2AFA" w14:textId="77777777" w:rsidR="00285F39" w:rsidRPr="003175FD" w:rsidRDefault="001F7445" w:rsidP="001F7445">
      <w:pPr>
        <w:ind w:firstLineChars="200" w:firstLine="480"/>
        <w:rPr>
          <w:rFonts w:hint="eastAsia"/>
        </w:rPr>
      </w:pPr>
      <w:r w:rsidRPr="003175FD">
        <w:rPr>
          <w:rFonts w:hint="eastAsia"/>
        </w:rPr>
        <w:t>本标准不涉及专利问题。</w:t>
      </w:r>
    </w:p>
    <w:p w14:paraId="13407E6F" w14:textId="77777777" w:rsidR="00285F39" w:rsidRPr="003175FD" w:rsidRDefault="00285F39" w:rsidP="000A55D8">
      <w:pPr>
        <w:ind w:firstLineChars="200" w:firstLine="480"/>
        <w:rPr>
          <w:rFonts w:hint="eastAsia"/>
        </w:rPr>
      </w:pPr>
    </w:p>
    <w:p w14:paraId="2C3F11FC" w14:textId="77777777" w:rsidR="00285F39" w:rsidRPr="003175FD" w:rsidRDefault="00285F39" w:rsidP="006633BA">
      <w:pPr>
        <w:outlineLvl w:val="0"/>
        <w:rPr>
          <w:rFonts w:hint="eastAsia"/>
          <w:b/>
          <w:sz w:val="28"/>
          <w:szCs w:val="28"/>
        </w:rPr>
      </w:pPr>
      <w:r w:rsidRPr="003175FD">
        <w:rPr>
          <w:rFonts w:hint="eastAsia"/>
          <w:b/>
          <w:sz w:val="28"/>
          <w:szCs w:val="28"/>
        </w:rPr>
        <w:t>五、预期达到的社会效益、对产业发展的作用等情况</w:t>
      </w:r>
    </w:p>
    <w:p w14:paraId="0AA1CA17" w14:textId="77777777" w:rsidR="00DC4F64" w:rsidRPr="003175FD" w:rsidRDefault="00384EA6" w:rsidP="00DC4F64">
      <w:pPr>
        <w:ind w:firstLineChars="200" w:firstLine="480"/>
        <w:rPr>
          <w:rFonts w:hint="eastAsia"/>
        </w:rPr>
      </w:pPr>
      <w:r w:rsidRPr="00924AAF">
        <w:rPr>
          <w:rFonts w:hint="eastAsia"/>
        </w:rPr>
        <w:t>本标准的制定规范核电厂用锆合金管材内压蠕变试验</w:t>
      </w:r>
      <w:r>
        <w:rPr>
          <w:rFonts w:hint="eastAsia"/>
        </w:rPr>
        <w:t xml:space="preserve"> </w:t>
      </w:r>
      <w:r w:rsidRPr="00924AAF">
        <w:rPr>
          <w:rFonts w:hint="eastAsia"/>
        </w:rPr>
        <w:t>密封管法，</w:t>
      </w:r>
      <w:r>
        <w:rPr>
          <w:rFonts w:hint="eastAsia"/>
        </w:rPr>
        <w:t>推动</w:t>
      </w:r>
      <w:r w:rsidRPr="000B11F7">
        <w:rPr>
          <w:rFonts w:hint="eastAsia"/>
        </w:rPr>
        <w:t>试验数据可靠性评价，利于国内压水堆燃料长远发展、安全审评工作的开展</w:t>
      </w:r>
      <w:r w:rsidR="00DC4F64" w:rsidRPr="003175FD">
        <w:rPr>
          <w:rFonts w:hint="eastAsia"/>
        </w:rPr>
        <w:t>。</w:t>
      </w:r>
    </w:p>
    <w:p w14:paraId="7BD28A27" w14:textId="77777777" w:rsidR="00DC29B1" w:rsidRPr="003175FD" w:rsidRDefault="00DC29B1" w:rsidP="000A55D8">
      <w:pPr>
        <w:ind w:firstLineChars="200" w:firstLine="480"/>
        <w:rPr>
          <w:rFonts w:hint="eastAsia"/>
        </w:rPr>
      </w:pPr>
    </w:p>
    <w:p w14:paraId="570AE40A" w14:textId="77777777" w:rsidR="00285F39" w:rsidRPr="003175FD" w:rsidRDefault="00F60B7D" w:rsidP="006633BA">
      <w:pPr>
        <w:outlineLvl w:val="0"/>
        <w:rPr>
          <w:rFonts w:hint="eastAsia"/>
          <w:b/>
          <w:sz w:val="28"/>
          <w:szCs w:val="28"/>
        </w:rPr>
      </w:pPr>
      <w:r w:rsidRPr="003175FD">
        <w:rPr>
          <w:rFonts w:hint="eastAsia"/>
          <w:b/>
          <w:sz w:val="28"/>
          <w:szCs w:val="28"/>
        </w:rPr>
        <w:t>六、与国际、国外对比情况</w:t>
      </w:r>
    </w:p>
    <w:p w14:paraId="57DB46CC" w14:textId="77777777" w:rsidR="00E7063A" w:rsidRPr="003175FD" w:rsidRDefault="00E7063A" w:rsidP="00E7063A">
      <w:pPr>
        <w:rPr>
          <w:rFonts w:hint="eastAsia"/>
        </w:rPr>
      </w:pPr>
      <w:r w:rsidRPr="003175FD">
        <w:rPr>
          <w:rFonts w:ascii="Times New Roman" w:hAnsi="Times New Roman" w:cs="Times New Roman"/>
          <w:b/>
        </w:rPr>
        <w:t>1</w:t>
      </w:r>
      <w:r w:rsidRPr="003175FD">
        <w:rPr>
          <w:rFonts w:ascii="Times New Roman" w:hAnsi="Times New Roman" w:cs="Times New Roman" w:hint="eastAsia"/>
          <w:b/>
        </w:rPr>
        <w:t>、</w:t>
      </w:r>
      <w:r w:rsidRPr="003175FD">
        <w:rPr>
          <w:rFonts w:ascii="Times New Roman" w:hAnsi="Times New Roman" w:cs="Times New Roman"/>
          <w:b/>
        </w:rPr>
        <w:t>项目与国际标准或国外先进标准采用程度的考虑</w:t>
      </w:r>
    </w:p>
    <w:p w14:paraId="1237E0EB" w14:textId="77777777" w:rsidR="00F12892" w:rsidRPr="003175FD" w:rsidRDefault="00083A92" w:rsidP="00A25E06">
      <w:pPr>
        <w:ind w:firstLineChars="200" w:firstLine="480"/>
        <w:rPr>
          <w:rFonts w:hint="eastAsia"/>
        </w:rPr>
      </w:pPr>
      <w:r w:rsidRPr="003175FD">
        <w:rPr>
          <w:rFonts w:hint="eastAsia"/>
        </w:rPr>
        <w:t>本标准没有采用国际标准，在制定过程中未查到同类国际、国外标准。</w:t>
      </w:r>
    </w:p>
    <w:p w14:paraId="04BC64ED" w14:textId="77777777" w:rsidR="00E7063A" w:rsidRPr="003175FD" w:rsidRDefault="00E7063A" w:rsidP="00E7063A">
      <w:pPr>
        <w:rPr>
          <w:rFonts w:ascii="Times New Roman" w:hAnsi="Times New Roman" w:cs="Times New Roman"/>
          <w:b/>
        </w:rPr>
      </w:pPr>
      <w:r w:rsidRPr="003175FD">
        <w:rPr>
          <w:rFonts w:ascii="Times New Roman" w:hAnsi="Times New Roman" w:cs="Times New Roman"/>
          <w:b/>
        </w:rPr>
        <w:t>2</w:t>
      </w:r>
      <w:r w:rsidRPr="003175FD">
        <w:rPr>
          <w:rFonts w:ascii="Times New Roman" w:hAnsi="Times New Roman" w:cs="Times New Roman" w:hint="eastAsia"/>
          <w:b/>
        </w:rPr>
        <w:t>、</w:t>
      </w:r>
      <w:r w:rsidRPr="003175FD">
        <w:rPr>
          <w:rFonts w:ascii="Times New Roman" w:hAnsi="Times New Roman" w:cs="Times New Roman"/>
          <w:b/>
        </w:rPr>
        <w:t>与国内相关标准间的关系</w:t>
      </w:r>
    </w:p>
    <w:p w14:paraId="4A788B80" w14:textId="77777777" w:rsidR="00384EA6" w:rsidRPr="005658D8" w:rsidRDefault="00384EA6" w:rsidP="00384EA6">
      <w:pPr>
        <w:ind w:firstLineChars="200" w:firstLine="480"/>
        <w:rPr>
          <w:rFonts w:hint="eastAsia"/>
        </w:rPr>
      </w:pPr>
      <w:r w:rsidRPr="005658D8">
        <w:rPr>
          <w:rFonts w:hint="eastAsia"/>
        </w:rPr>
        <w:t>国标 GB/T 2039 《金属材料 单轴拉伸蠕变试验方法》规定了金属材料的单轴拉伸蠕变试验方法，未规定内压蠕变试验方法。</w:t>
      </w:r>
    </w:p>
    <w:p w14:paraId="0D8C7835" w14:textId="77777777" w:rsidR="00384EA6" w:rsidRPr="005658D8" w:rsidRDefault="00384EA6" w:rsidP="00384EA6">
      <w:pPr>
        <w:ind w:firstLineChars="200" w:firstLine="480"/>
        <w:rPr>
          <w:rFonts w:hint="eastAsia"/>
        </w:rPr>
      </w:pPr>
      <w:r w:rsidRPr="005658D8">
        <w:rPr>
          <w:rFonts w:hint="eastAsia"/>
        </w:rPr>
        <w:t>行标YS/T 1463 《锆合金管材内压蠕变试验方法》规定了锆合金管材内压蠕变试验方法，未规定锆合金密封管内压蠕变试验的技术要求。</w:t>
      </w:r>
    </w:p>
    <w:p w14:paraId="60EC4066" w14:textId="77777777" w:rsidR="00BE1069" w:rsidRPr="003175FD" w:rsidRDefault="00384EA6" w:rsidP="00384EA6">
      <w:pPr>
        <w:ind w:firstLineChars="200" w:firstLine="480"/>
        <w:rPr>
          <w:rFonts w:ascii="Times New Roman" w:hAnsi="Times New Roman" w:cs="Times New Roman"/>
        </w:rPr>
      </w:pPr>
      <w:r w:rsidRPr="005658D8">
        <w:rPr>
          <w:rFonts w:hint="eastAsia"/>
        </w:rPr>
        <w:t>本标准的内容是核电厂反应堆用锆合金的密封管内压蠕变试验方法，对现有标准是必要补充</w:t>
      </w:r>
      <w:r w:rsidR="00BE1069" w:rsidRPr="003175FD">
        <w:rPr>
          <w:rFonts w:ascii="Times New Roman" w:hAnsi="Times New Roman" w:cs="Times New Roman" w:hint="eastAsia"/>
        </w:rPr>
        <w:t>。</w:t>
      </w:r>
    </w:p>
    <w:p w14:paraId="626F7D44" w14:textId="77777777" w:rsidR="00E7063A" w:rsidRPr="003175FD" w:rsidRDefault="00E7063A" w:rsidP="00E7063A">
      <w:pPr>
        <w:rPr>
          <w:rFonts w:ascii="Times New Roman" w:hAnsi="Times New Roman" w:cs="Times New Roman"/>
          <w:b/>
        </w:rPr>
      </w:pPr>
      <w:r w:rsidRPr="003175FD">
        <w:rPr>
          <w:rFonts w:ascii="Times New Roman" w:hAnsi="Times New Roman" w:cs="Times New Roman"/>
          <w:b/>
        </w:rPr>
        <w:t>3</w:t>
      </w:r>
      <w:r w:rsidRPr="003175FD">
        <w:rPr>
          <w:rFonts w:ascii="Times New Roman" w:hAnsi="Times New Roman" w:cs="Times New Roman" w:hint="eastAsia"/>
          <w:b/>
        </w:rPr>
        <w:t>、</w:t>
      </w:r>
      <w:r w:rsidRPr="003175FD">
        <w:rPr>
          <w:rFonts w:ascii="Times New Roman" w:hAnsi="Times New Roman" w:cs="Times New Roman"/>
          <w:b/>
        </w:rPr>
        <w:t>发展趋势</w:t>
      </w:r>
    </w:p>
    <w:p w14:paraId="6A258F57" w14:textId="77777777" w:rsidR="00083A92" w:rsidRPr="003175FD" w:rsidRDefault="00384EA6" w:rsidP="00083A92">
      <w:pPr>
        <w:ind w:firstLineChars="200" w:firstLine="480"/>
        <w:jc w:val="both"/>
        <w:rPr>
          <w:rFonts w:ascii="Times New Roman" w:hAnsi="Times New Roman" w:cs="Times New Roman"/>
        </w:rPr>
      </w:pPr>
      <w:r w:rsidRPr="005658D8">
        <w:t>本标准的技术具有先进性，相关技术已在国内实现了</w:t>
      </w:r>
      <w:r w:rsidRPr="005658D8">
        <w:rPr>
          <w:rFonts w:hint="eastAsia"/>
        </w:rPr>
        <w:t>广泛应用</w:t>
      </w:r>
      <w:r w:rsidRPr="005658D8">
        <w:t>，技术成熟程度也较高，本标准的技术不涉及专利</w:t>
      </w:r>
      <w:r w:rsidR="00083A92" w:rsidRPr="003175FD">
        <w:rPr>
          <w:rFonts w:ascii="Times New Roman" w:hAnsi="Times New Roman" w:cs="Times New Roman"/>
        </w:rPr>
        <w:t>。</w:t>
      </w:r>
    </w:p>
    <w:p w14:paraId="3DF8DD30" w14:textId="77777777" w:rsidR="00DC4F64" w:rsidRPr="003175FD" w:rsidRDefault="00DC4F64" w:rsidP="00DC4F64">
      <w:pPr>
        <w:ind w:firstLineChars="200" w:firstLine="480"/>
        <w:rPr>
          <w:rFonts w:hint="eastAsia"/>
        </w:rPr>
      </w:pPr>
    </w:p>
    <w:p w14:paraId="0F4A5973" w14:textId="77777777" w:rsidR="00F60B7D" w:rsidRPr="003175FD" w:rsidRDefault="00F60B7D" w:rsidP="006633BA">
      <w:pPr>
        <w:outlineLvl w:val="0"/>
        <w:rPr>
          <w:rFonts w:hint="eastAsia"/>
          <w:b/>
          <w:sz w:val="28"/>
          <w:szCs w:val="28"/>
        </w:rPr>
      </w:pPr>
      <w:r w:rsidRPr="003175FD"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14:paraId="3256508B" w14:textId="77777777" w:rsidR="00F60B7D" w:rsidRPr="003175FD" w:rsidRDefault="00384EA6" w:rsidP="00F8039A">
      <w:pPr>
        <w:ind w:firstLineChars="200" w:firstLine="480"/>
        <w:rPr>
          <w:rFonts w:hint="eastAsia"/>
        </w:rPr>
      </w:pPr>
      <w:r w:rsidRPr="00924AAF">
        <w:t>本标准是针对</w:t>
      </w:r>
      <w:r w:rsidRPr="00924AAF">
        <w:rPr>
          <w:rFonts w:hint="eastAsia"/>
        </w:rPr>
        <w:t>核电厂用锆合金管材内压</w:t>
      </w:r>
      <w:r>
        <w:rPr>
          <w:rFonts w:hint="eastAsia"/>
        </w:rPr>
        <w:t>蠕变试验 密封管法</w:t>
      </w:r>
      <w:r w:rsidRPr="00924AAF">
        <w:t>规范，与现行相关法律、法规、规章及相关标准协调一致</w:t>
      </w:r>
      <w:r w:rsidR="00F12892" w:rsidRPr="003175FD">
        <w:rPr>
          <w:rFonts w:ascii="Times New Roman" w:cs="Times New Roman"/>
        </w:rPr>
        <w:t>。</w:t>
      </w:r>
    </w:p>
    <w:p w14:paraId="345CAE14" w14:textId="77777777" w:rsidR="00F8039A" w:rsidRPr="003175FD" w:rsidRDefault="00F8039A" w:rsidP="00F8039A">
      <w:pPr>
        <w:rPr>
          <w:rFonts w:hint="eastAsia"/>
        </w:rPr>
      </w:pPr>
    </w:p>
    <w:p w14:paraId="628EF6FA" w14:textId="77777777" w:rsidR="00F60B7D" w:rsidRPr="003175FD" w:rsidRDefault="00F60B7D" w:rsidP="006633BA">
      <w:pPr>
        <w:outlineLvl w:val="0"/>
        <w:rPr>
          <w:rFonts w:hint="eastAsia"/>
          <w:b/>
          <w:sz w:val="28"/>
          <w:szCs w:val="28"/>
        </w:rPr>
      </w:pPr>
      <w:r w:rsidRPr="003175FD">
        <w:rPr>
          <w:rFonts w:hint="eastAsia"/>
          <w:b/>
          <w:sz w:val="28"/>
          <w:szCs w:val="28"/>
        </w:rPr>
        <w:t>八、重大分歧意见的处理经过和依据</w:t>
      </w:r>
    </w:p>
    <w:p w14:paraId="21A5BA20" w14:textId="77777777" w:rsidR="00626D50" w:rsidRPr="003175FD" w:rsidRDefault="00626D50" w:rsidP="00626D50">
      <w:pPr>
        <w:ind w:firstLineChars="200" w:firstLine="480"/>
        <w:rPr>
          <w:rFonts w:hint="eastAsia"/>
        </w:rPr>
      </w:pPr>
      <w:r w:rsidRPr="003175FD">
        <w:rPr>
          <w:rFonts w:hint="eastAsia"/>
        </w:rPr>
        <w:t>无。</w:t>
      </w:r>
    </w:p>
    <w:p w14:paraId="6DE22747" w14:textId="77777777" w:rsidR="00A740E0" w:rsidRPr="003175FD" w:rsidRDefault="00A740E0" w:rsidP="00F60B7D">
      <w:pPr>
        <w:rPr>
          <w:rFonts w:hint="eastAsia"/>
        </w:rPr>
      </w:pPr>
    </w:p>
    <w:p w14:paraId="1809BDD7" w14:textId="77777777" w:rsidR="00F60B7D" w:rsidRPr="003175FD" w:rsidRDefault="00F60B7D" w:rsidP="006633BA">
      <w:pPr>
        <w:outlineLvl w:val="0"/>
        <w:rPr>
          <w:rFonts w:hint="eastAsia"/>
          <w:b/>
          <w:sz w:val="28"/>
          <w:szCs w:val="28"/>
        </w:rPr>
      </w:pPr>
      <w:r w:rsidRPr="003175FD">
        <w:rPr>
          <w:rFonts w:hint="eastAsia"/>
          <w:b/>
          <w:sz w:val="28"/>
          <w:szCs w:val="28"/>
        </w:rPr>
        <w:t>九、标准性质的建议说明</w:t>
      </w:r>
    </w:p>
    <w:p w14:paraId="48C49C13" w14:textId="77777777" w:rsidR="00F60B7D" w:rsidRPr="003175FD" w:rsidRDefault="00E0783F" w:rsidP="00F447E2">
      <w:pPr>
        <w:ind w:firstLineChars="200" w:firstLine="480"/>
        <w:rPr>
          <w:rFonts w:hint="eastAsia"/>
        </w:rPr>
      </w:pPr>
      <w:r w:rsidRPr="003175FD">
        <w:rPr>
          <w:rFonts w:hint="eastAsia"/>
        </w:rPr>
        <w:lastRenderedPageBreak/>
        <w:t>建议本标准的性质为团体标准。</w:t>
      </w:r>
    </w:p>
    <w:p w14:paraId="39A45CDE" w14:textId="77777777" w:rsidR="00A56356" w:rsidRPr="003175FD" w:rsidRDefault="00A56356" w:rsidP="00F60B7D">
      <w:pPr>
        <w:rPr>
          <w:rFonts w:hint="eastAsia"/>
        </w:rPr>
      </w:pPr>
    </w:p>
    <w:p w14:paraId="718B93ED" w14:textId="77777777" w:rsidR="00F60B7D" w:rsidRPr="003175FD" w:rsidRDefault="00F60B7D" w:rsidP="006633BA">
      <w:pPr>
        <w:outlineLvl w:val="0"/>
        <w:rPr>
          <w:rFonts w:hint="eastAsia"/>
          <w:b/>
          <w:sz w:val="28"/>
          <w:szCs w:val="28"/>
        </w:rPr>
      </w:pPr>
      <w:r w:rsidRPr="003175FD">
        <w:rPr>
          <w:rFonts w:hint="eastAsia"/>
          <w:b/>
          <w:sz w:val="28"/>
          <w:szCs w:val="28"/>
        </w:rPr>
        <w:t>十、贯彻标准的要求和措施建议</w:t>
      </w:r>
    </w:p>
    <w:p w14:paraId="12B6DECA" w14:textId="77777777" w:rsidR="00384EA6" w:rsidRPr="00924AAF" w:rsidRDefault="00384EA6" w:rsidP="00384EA6">
      <w:pPr>
        <w:ind w:firstLineChars="200" w:firstLine="480"/>
        <w:rPr>
          <w:rFonts w:hint="eastAsia"/>
        </w:rPr>
      </w:pPr>
      <w:r w:rsidRPr="00924AAF">
        <w:t>标准发布后，</w:t>
      </w:r>
      <w:r>
        <w:t>上海核工程研究设计院股份有限公司</w:t>
      </w:r>
      <w:r w:rsidRPr="00924AAF">
        <w:t>将配合中国核能行业协会组织行业召开标准宣贯会，开展培训活动，促进该标准更好的贯彻实施。</w:t>
      </w:r>
    </w:p>
    <w:p w14:paraId="0C8DB03F" w14:textId="77777777" w:rsidR="003C546B" w:rsidRPr="003175FD" w:rsidRDefault="00384EA6" w:rsidP="00384EA6">
      <w:pPr>
        <w:ind w:firstLineChars="200" w:firstLine="480"/>
        <w:rPr>
          <w:rFonts w:hint="eastAsia"/>
        </w:rPr>
      </w:pPr>
      <w:r w:rsidRPr="00924AAF">
        <w:t>该标准根据国际目前技术发展水平，结合我国</w:t>
      </w:r>
      <w:r w:rsidRPr="00924AAF">
        <w:rPr>
          <w:rFonts w:hint="eastAsia"/>
        </w:rPr>
        <w:t>核电厂用锆合金管材内压</w:t>
      </w:r>
      <w:r>
        <w:rPr>
          <w:rFonts w:hint="eastAsia"/>
        </w:rPr>
        <w:t>蠕变试验 密封管法</w:t>
      </w:r>
      <w:r w:rsidRPr="00924AAF">
        <w:t>规范</w:t>
      </w:r>
      <w:r w:rsidRPr="00924AAF">
        <w:rPr>
          <w:rFonts w:hint="eastAsia"/>
        </w:rPr>
        <w:t>的实施经验反馈</w:t>
      </w:r>
      <w:r w:rsidRPr="00924AAF">
        <w:t>，对</w:t>
      </w:r>
      <w:r w:rsidRPr="00924AAF">
        <w:rPr>
          <w:rFonts w:hint="eastAsia"/>
        </w:rPr>
        <w:t>密封管法开展核电厂用锆合金管材内压蠕变方法</w:t>
      </w:r>
      <w:r w:rsidRPr="00924AAF">
        <w:t>进行研究和总结，在此基础上进行了标准编制，以反映当前我国</w:t>
      </w:r>
      <w:r w:rsidRPr="00924AAF">
        <w:rPr>
          <w:rFonts w:hint="eastAsia"/>
        </w:rPr>
        <w:t>核电厂用锆合金管材内压</w:t>
      </w:r>
      <w:r>
        <w:rPr>
          <w:rFonts w:hint="eastAsia"/>
        </w:rPr>
        <w:t>蠕变试验 密封管法</w:t>
      </w:r>
      <w:r w:rsidRPr="00924AAF">
        <w:t>的工业水平和实践经验。可作为我国</w:t>
      </w:r>
      <w:r w:rsidRPr="00924AAF">
        <w:rPr>
          <w:rFonts w:hint="eastAsia"/>
        </w:rPr>
        <w:t>核电厂用锆合金管材内压</w:t>
      </w:r>
      <w:r>
        <w:rPr>
          <w:rFonts w:hint="eastAsia"/>
        </w:rPr>
        <w:t>蠕变试验 密封管法</w:t>
      </w:r>
      <w:r w:rsidRPr="00924AAF">
        <w:rPr>
          <w:rFonts w:hint="eastAsia"/>
        </w:rPr>
        <w:t>实施</w:t>
      </w:r>
      <w:r w:rsidRPr="00924AAF">
        <w:t>的依据</w:t>
      </w:r>
      <w:r w:rsidR="001743B5" w:rsidRPr="003175FD">
        <w:rPr>
          <w:rFonts w:ascii="Times New Roman" w:hAnsi="Times New Roman" w:cs="Times New Roman"/>
        </w:rPr>
        <w:t>。</w:t>
      </w:r>
    </w:p>
    <w:p w14:paraId="32AF1197" w14:textId="77777777" w:rsidR="00A740E0" w:rsidRPr="003175FD" w:rsidRDefault="00A740E0" w:rsidP="00F60B7D">
      <w:pPr>
        <w:rPr>
          <w:rFonts w:hint="eastAsia"/>
        </w:rPr>
      </w:pPr>
    </w:p>
    <w:p w14:paraId="0142AA3F" w14:textId="77777777" w:rsidR="00F60B7D" w:rsidRPr="003175FD" w:rsidRDefault="00F60B7D" w:rsidP="006633BA">
      <w:pPr>
        <w:outlineLvl w:val="0"/>
        <w:rPr>
          <w:rFonts w:hint="eastAsia"/>
          <w:b/>
          <w:sz w:val="28"/>
          <w:szCs w:val="28"/>
        </w:rPr>
      </w:pPr>
      <w:r w:rsidRPr="003175FD">
        <w:rPr>
          <w:rFonts w:hint="eastAsia"/>
          <w:b/>
          <w:sz w:val="28"/>
          <w:szCs w:val="28"/>
        </w:rPr>
        <w:t>十一、废止现行相关标准的建议</w:t>
      </w:r>
    </w:p>
    <w:p w14:paraId="7589E4F0" w14:textId="77777777" w:rsidR="00F60B7D" w:rsidRPr="003175FD" w:rsidRDefault="001E64E4" w:rsidP="001E64E4">
      <w:pPr>
        <w:ind w:firstLineChars="200" w:firstLine="480"/>
        <w:rPr>
          <w:rFonts w:hint="eastAsia"/>
        </w:rPr>
      </w:pPr>
      <w:r w:rsidRPr="003175FD">
        <w:rPr>
          <w:rFonts w:hint="eastAsia"/>
        </w:rPr>
        <w:t>无。</w:t>
      </w:r>
    </w:p>
    <w:p w14:paraId="4620B1EA" w14:textId="77777777" w:rsidR="001E64E4" w:rsidRPr="003175FD" w:rsidRDefault="001E64E4" w:rsidP="00F60B7D">
      <w:pPr>
        <w:rPr>
          <w:rFonts w:hint="eastAsia"/>
        </w:rPr>
      </w:pPr>
    </w:p>
    <w:p w14:paraId="6F564495" w14:textId="77777777" w:rsidR="00F60B7D" w:rsidRPr="003175FD" w:rsidRDefault="00F60B7D" w:rsidP="006633BA">
      <w:pPr>
        <w:outlineLvl w:val="0"/>
        <w:rPr>
          <w:rFonts w:hint="eastAsia"/>
          <w:b/>
          <w:sz w:val="28"/>
          <w:szCs w:val="28"/>
        </w:rPr>
      </w:pPr>
      <w:r w:rsidRPr="003175FD">
        <w:rPr>
          <w:rFonts w:hint="eastAsia"/>
          <w:b/>
          <w:sz w:val="28"/>
          <w:szCs w:val="28"/>
        </w:rPr>
        <w:t>十二、其他应予说明的事项</w:t>
      </w:r>
    </w:p>
    <w:p w14:paraId="5B91FB84" w14:textId="77777777" w:rsidR="001E64E4" w:rsidRPr="001E64E4" w:rsidRDefault="001E64E4" w:rsidP="001E64E4">
      <w:pPr>
        <w:ind w:firstLineChars="200" w:firstLine="480"/>
        <w:rPr>
          <w:rFonts w:hint="eastAsia"/>
        </w:rPr>
      </w:pPr>
      <w:r w:rsidRPr="003175FD">
        <w:rPr>
          <w:rFonts w:hint="eastAsia"/>
        </w:rPr>
        <w:t>无。</w:t>
      </w:r>
    </w:p>
    <w:p w14:paraId="0A6AECAB" w14:textId="77777777" w:rsidR="00F60B7D" w:rsidRPr="001E64E4" w:rsidRDefault="00F60B7D" w:rsidP="00F60B7D">
      <w:pPr>
        <w:rPr>
          <w:rFonts w:hint="eastAsia"/>
        </w:rPr>
      </w:pPr>
    </w:p>
    <w:sectPr w:rsidR="00F60B7D" w:rsidRPr="001E64E4" w:rsidSect="000F33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9B5B9" w14:textId="77777777" w:rsidR="00AA0135" w:rsidRDefault="00AA0135" w:rsidP="002571B2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74FD75E3" w14:textId="77777777" w:rsidR="00AA0135" w:rsidRDefault="00AA0135" w:rsidP="002571B2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5156E" w14:textId="77777777" w:rsidR="00AA0135" w:rsidRDefault="00AA0135" w:rsidP="002571B2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7F748914" w14:textId="77777777" w:rsidR="00AA0135" w:rsidRDefault="00AA0135" w:rsidP="002571B2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971BE"/>
    <w:multiLevelType w:val="hybridMultilevel"/>
    <w:tmpl w:val="2F309C92"/>
    <w:lvl w:ilvl="0" w:tplc="4B4E5B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46260FA"/>
    <w:multiLevelType w:val="multilevel"/>
    <w:tmpl w:val="700AB7DC"/>
    <w:lvl w:ilvl="0">
      <w:start w:val="1"/>
      <w:numFmt w:val="decimal"/>
      <w:pStyle w:val="a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  <w:szCs w:val="24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71BC01B3"/>
    <w:multiLevelType w:val="hybridMultilevel"/>
    <w:tmpl w:val="0A861B1E"/>
    <w:lvl w:ilvl="0" w:tplc="897A85E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2B0D9D"/>
    <w:multiLevelType w:val="multilevel"/>
    <w:tmpl w:val="F98AE6C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 w16cid:durableId="1159075745">
    <w:abstractNumId w:val="1"/>
  </w:num>
  <w:num w:numId="2" w16cid:durableId="1797794418">
    <w:abstractNumId w:val="0"/>
  </w:num>
  <w:num w:numId="3" w16cid:durableId="345644817">
    <w:abstractNumId w:val="2"/>
  </w:num>
  <w:num w:numId="4" w16cid:durableId="1383795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F35"/>
    <w:rsid w:val="00000E7E"/>
    <w:rsid w:val="00020790"/>
    <w:rsid w:val="000254D7"/>
    <w:rsid w:val="00031A84"/>
    <w:rsid w:val="00046E41"/>
    <w:rsid w:val="0004736B"/>
    <w:rsid w:val="000733E3"/>
    <w:rsid w:val="0008034A"/>
    <w:rsid w:val="00082780"/>
    <w:rsid w:val="00083A92"/>
    <w:rsid w:val="00096B75"/>
    <w:rsid w:val="000A114F"/>
    <w:rsid w:val="000A55D8"/>
    <w:rsid w:val="000B0C51"/>
    <w:rsid w:val="000C204E"/>
    <w:rsid w:val="000C475E"/>
    <w:rsid w:val="000D1B99"/>
    <w:rsid w:val="000E096E"/>
    <w:rsid w:val="000E5C21"/>
    <w:rsid w:val="000F3365"/>
    <w:rsid w:val="000F3FC1"/>
    <w:rsid w:val="00120CD6"/>
    <w:rsid w:val="00132C00"/>
    <w:rsid w:val="0013435A"/>
    <w:rsid w:val="00134AEA"/>
    <w:rsid w:val="001406BB"/>
    <w:rsid w:val="00141BB8"/>
    <w:rsid w:val="00147F03"/>
    <w:rsid w:val="00153046"/>
    <w:rsid w:val="00161CD2"/>
    <w:rsid w:val="001743B5"/>
    <w:rsid w:val="001A0630"/>
    <w:rsid w:val="001B3975"/>
    <w:rsid w:val="001C38AA"/>
    <w:rsid w:val="001E64E4"/>
    <w:rsid w:val="001F7445"/>
    <w:rsid w:val="00206D7A"/>
    <w:rsid w:val="00213544"/>
    <w:rsid w:val="00214B14"/>
    <w:rsid w:val="00216308"/>
    <w:rsid w:val="00221159"/>
    <w:rsid w:val="00223ABA"/>
    <w:rsid w:val="00225146"/>
    <w:rsid w:val="00241C1F"/>
    <w:rsid w:val="0024244C"/>
    <w:rsid w:val="00252BCC"/>
    <w:rsid w:val="002571B2"/>
    <w:rsid w:val="00263CC7"/>
    <w:rsid w:val="00267B14"/>
    <w:rsid w:val="00275931"/>
    <w:rsid w:val="0028370E"/>
    <w:rsid w:val="00285F39"/>
    <w:rsid w:val="00286EC0"/>
    <w:rsid w:val="002A4006"/>
    <w:rsid w:val="002A65E9"/>
    <w:rsid w:val="002B52F3"/>
    <w:rsid w:val="002C1AE0"/>
    <w:rsid w:val="002D5BD8"/>
    <w:rsid w:val="002D7099"/>
    <w:rsid w:val="002E1F35"/>
    <w:rsid w:val="002E56C2"/>
    <w:rsid w:val="003175FD"/>
    <w:rsid w:val="003254E3"/>
    <w:rsid w:val="00336D3A"/>
    <w:rsid w:val="00337833"/>
    <w:rsid w:val="00384EA6"/>
    <w:rsid w:val="003A0A91"/>
    <w:rsid w:val="003A1E84"/>
    <w:rsid w:val="003C546B"/>
    <w:rsid w:val="003C72AF"/>
    <w:rsid w:val="003C7F9D"/>
    <w:rsid w:val="003D5502"/>
    <w:rsid w:val="003E271F"/>
    <w:rsid w:val="003E6DDF"/>
    <w:rsid w:val="003E6FC9"/>
    <w:rsid w:val="00412D90"/>
    <w:rsid w:val="004509E0"/>
    <w:rsid w:val="00451AB5"/>
    <w:rsid w:val="00456038"/>
    <w:rsid w:val="00457D5C"/>
    <w:rsid w:val="004656F6"/>
    <w:rsid w:val="00475AC6"/>
    <w:rsid w:val="00487E27"/>
    <w:rsid w:val="00491B90"/>
    <w:rsid w:val="00494269"/>
    <w:rsid w:val="004B31BE"/>
    <w:rsid w:val="004C0A7A"/>
    <w:rsid w:val="004D2423"/>
    <w:rsid w:val="00506112"/>
    <w:rsid w:val="00506A9C"/>
    <w:rsid w:val="00520E3B"/>
    <w:rsid w:val="00520FE0"/>
    <w:rsid w:val="00521537"/>
    <w:rsid w:val="00524C60"/>
    <w:rsid w:val="00527D31"/>
    <w:rsid w:val="00531741"/>
    <w:rsid w:val="0057614C"/>
    <w:rsid w:val="00576C3C"/>
    <w:rsid w:val="00582D17"/>
    <w:rsid w:val="005875A1"/>
    <w:rsid w:val="005A3FB9"/>
    <w:rsid w:val="005B7287"/>
    <w:rsid w:val="005E03A4"/>
    <w:rsid w:val="005F7FE9"/>
    <w:rsid w:val="006010E2"/>
    <w:rsid w:val="00626D50"/>
    <w:rsid w:val="006633BA"/>
    <w:rsid w:val="0068335E"/>
    <w:rsid w:val="00685424"/>
    <w:rsid w:val="00690117"/>
    <w:rsid w:val="006973E6"/>
    <w:rsid w:val="006A3F58"/>
    <w:rsid w:val="006A60AA"/>
    <w:rsid w:val="006A6B56"/>
    <w:rsid w:val="006A6BCF"/>
    <w:rsid w:val="006C0D79"/>
    <w:rsid w:val="006E080C"/>
    <w:rsid w:val="006E0F94"/>
    <w:rsid w:val="006F115A"/>
    <w:rsid w:val="0070047E"/>
    <w:rsid w:val="00720970"/>
    <w:rsid w:val="007306F0"/>
    <w:rsid w:val="00764E9E"/>
    <w:rsid w:val="00770412"/>
    <w:rsid w:val="00791851"/>
    <w:rsid w:val="007A352B"/>
    <w:rsid w:val="007B2E98"/>
    <w:rsid w:val="007B3105"/>
    <w:rsid w:val="007D5128"/>
    <w:rsid w:val="007E0117"/>
    <w:rsid w:val="007E497D"/>
    <w:rsid w:val="007F4884"/>
    <w:rsid w:val="0081076E"/>
    <w:rsid w:val="0081638E"/>
    <w:rsid w:val="008869F4"/>
    <w:rsid w:val="008940C2"/>
    <w:rsid w:val="008A38CB"/>
    <w:rsid w:val="008A4B23"/>
    <w:rsid w:val="008D613C"/>
    <w:rsid w:val="008D7524"/>
    <w:rsid w:val="008F0708"/>
    <w:rsid w:val="00901146"/>
    <w:rsid w:val="00903C67"/>
    <w:rsid w:val="0090436B"/>
    <w:rsid w:val="009100B6"/>
    <w:rsid w:val="0092624E"/>
    <w:rsid w:val="009415EA"/>
    <w:rsid w:val="0094785C"/>
    <w:rsid w:val="00950F5F"/>
    <w:rsid w:val="009518ED"/>
    <w:rsid w:val="00956994"/>
    <w:rsid w:val="00957ED8"/>
    <w:rsid w:val="009649FF"/>
    <w:rsid w:val="00976A4A"/>
    <w:rsid w:val="009A5BEA"/>
    <w:rsid w:val="009C1A4C"/>
    <w:rsid w:val="009C681E"/>
    <w:rsid w:val="009E262B"/>
    <w:rsid w:val="009E60D8"/>
    <w:rsid w:val="00A079BE"/>
    <w:rsid w:val="00A14FC7"/>
    <w:rsid w:val="00A24B00"/>
    <w:rsid w:val="00A25E06"/>
    <w:rsid w:val="00A31A14"/>
    <w:rsid w:val="00A32D05"/>
    <w:rsid w:val="00A33BF8"/>
    <w:rsid w:val="00A340EA"/>
    <w:rsid w:val="00A42518"/>
    <w:rsid w:val="00A455D1"/>
    <w:rsid w:val="00A47BF9"/>
    <w:rsid w:val="00A56356"/>
    <w:rsid w:val="00A57553"/>
    <w:rsid w:val="00A62E54"/>
    <w:rsid w:val="00A65706"/>
    <w:rsid w:val="00A740E0"/>
    <w:rsid w:val="00A948E5"/>
    <w:rsid w:val="00AA0135"/>
    <w:rsid w:val="00AA2DBE"/>
    <w:rsid w:val="00AA5FF5"/>
    <w:rsid w:val="00AA627D"/>
    <w:rsid w:val="00AB5F92"/>
    <w:rsid w:val="00AC1E52"/>
    <w:rsid w:val="00AD2C0C"/>
    <w:rsid w:val="00AE1F12"/>
    <w:rsid w:val="00AE2B7E"/>
    <w:rsid w:val="00B24A56"/>
    <w:rsid w:val="00B76D19"/>
    <w:rsid w:val="00B968A8"/>
    <w:rsid w:val="00BA3164"/>
    <w:rsid w:val="00BA7BEB"/>
    <w:rsid w:val="00BD4178"/>
    <w:rsid w:val="00BD7DAF"/>
    <w:rsid w:val="00BE1069"/>
    <w:rsid w:val="00BE199C"/>
    <w:rsid w:val="00BE590D"/>
    <w:rsid w:val="00BF6AB7"/>
    <w:rsid w:val="00C0220B"/>
    <w:rsid w:val="00C04C82"/>
    <w:rsid w:val="00C11D46"/>
    <w:rsid w:val="00C25CD3"/>
    <w:rsid w:val="00C31CEB"/>
    <w:rsid w:val="00C478E3"/>
    <w:rsid w:val="00C763BE"/>
    <w:rsid w:val="00C96E9E"/>
    <w:rsid w:val="00CA208E"/>
    <w:rsid w:val="00CA67CB"/>
    <w:rsid w:val="00CB603C"/>
    <w:rsid w:val="00CF0B40"/>
    <w:rsid w:val="00D01763"/>
    <w:rsid w:val="00D02DC8"/>
    <w:rsid w:val="00D15347"/>
    <w:rsid w:val="00D17FB5"/>
    <w:rsid w:val="00D41626"/>
    <w:rsid w:val="00D52BD2"/>
    <w:rsid w:val="00D664CB"/>
    <w:rsid w:val="00D721B1"/>
    <w:rsid w:val="00D76A00"/>
    <w:rsid w:val="00D82660"/>
    <w:rsid w:val="00D82C27"/>
    <w:rsid w:val="00D92707"/>
    <w:rsid w:val="00DA1217"/>
    <w:rsid w:val="00DA530D"/>
    <w:rsid w:val="00DC29B1"/>
    <w:rsid w:val="00DC4F64"/>
    <w:rsid w:val="00DC77EC"/>
    <w:rsid w:val="00DE74D3"/>
    <w:rsid w:val="00E04FBC"/>
    <w:rsid w:val="00E0783F"/>
    <w:rsid w:val="00E1233A"/>
    <w:rsid w:val="00E30DDB"/>
    <w:rsid w:val="00E31213"/>
    <w:rsid w:val="00E358A6"/>
    <w:rsid w:val="00E7063A"/>
    <w:rsid w:val="00E90CB3"/>
    <w:rsid w:val="00EB28F3"/>
    <w:rsid w:val="00EC2A81"/>
    <w:rsid w:val="00ED20D2"/>
    <w:rsid w:val="00ED728E"/>
    <w:rsid w:val="00ED72E1"/>
    <w:rsid w:val="00EF4572"/>
    <w:rsid w:val="00F04AA1"/>
    <w:rsid w:val="00F062E3"/>
    <w:rsid w:val="00F06484"/>
    <w:rsid w:val="00F12892"/>
    <w:rsid w:val="00F447E2"/>
    <w:rsid w:val="00F60B7D"/>
    <w:rsid w:val="00F8039A"/>
    <w:rsid w:val="00F820CE"/>
    <w:rsid w:val="00F904EE"/>
    <w:rsid w:val="00F94DAC"/>
    <w:rsid w:val="00FA092F"/>
    <w:rsid w:val="00FA0F6E"/>
    <w:rsid w:val="00FA1D5E"/>
    <w:rsid w:val="00FA3759"/>
    <w:rsid w:val="00FB2E7F"/>
    <w:rsid w:val="00FB6407"/>
    <w:rsid w:val="00FC1BB3"/>
    <w:rsid w:val="00FD0F92"/>
    <w:rsid w:val="00FE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A800D"/>
  <w15:docId w15:val="{BDA2D2C8-4DDB-42EF-809E-A38A0B9F7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37833"/>
  </w:style>
  <w:style w:type="paragraph" w:styleId="1">
    <w:name w:val="heading 1"/>
    <w:aliases w:val="科研 1级标题"/>
    <w:basedOn w:val="a0"/>
    <w:next w:val="a0"/>
    <w:link w:val="10"/>
    <w:autoRedefine/>
    <w:qFormat/>
    <w:rsid w:val="00A948E5"/>
    <w:pPr>
      <w:widowControl w:val="0"/>
      <w:numPr>
        <w:numId w:val="4"/>
      </w:numPr>
      <w:tabs>
        <w:tab w:val="left" w:pos="284"/>
        <w:tab w:val="left" w:pos="426"/>
      </w:tabs>
      <w:spacing w:beforeLines="50" w:afterLines="50" w:line="240" w:lineRule="auto"/>
      <w:jc w:val="both"/>
      <w:outlineLvl w:val="0"/>
    </w:pPr>
    <w:rPr>
      <w:rFonts w:ascii="Times New Roman" w:hAnsi="Times New Roman" w:cs="Times New Roman"/>
      <w:kern w:val="44"/>
    </w:rPr>
  </w:style>
  <w:style w:type="paragraph" w:styleId="3">
    <w:name w:val="heading 3"/>
    <w:aliases w:val="标题 3 Char1,标题 3 Char Char,标题 3 Char1 Char Char,标题 3 Char Char Char Char,标题 3 Char Char1,标题 3 Char1 Char,标题 3 Char Char Char,Char"/>
    <w:basedOn w:val="a0"/>
    <w:next w:val="a0"/>
    <w:link w:val="30"/>
    <w:autoRedefine/>
    <w:qFormat/>
    <w:rsid w:val="00A948E5"/>
    <w:pPr>
      <w:widowControl w:val="0"/>
      <w:numPr>
        <w:ilvl w:val="2"/>
        <w:numId w:val="4"/>
      </w:numPr>
      <w:tabs>
        <w:tab w:val="left" w:pos="567"/>
      </w:tabs>
      <w:overflowPunct w:val="0"/>
      <w:autoSpaceDE w:val="0"/>
      <w:autoSpaceDN w:val="0"/>
      <w:adjustRightInd w:val="0"/>
      <w:spacing w:line="240" w:lineRule="auto"/>
      <w:textAlignment w:val="baseline"/>
      <w:outlineLvl w:val="2"/>
    </w:pPr>
    <w:rPr>
      <w:rFonts w:ascii="Times New Roman" w:hAnsi="Times New Roman" w:cs="Times New Roman"/>
    </w:rPr>
  </w:style>
  <w:style w:type="paragraph" w:styleId="4">
    <w:name w:val="heading 4"/>
    <w:basedOn w:val="a0"/>
    <w:next w:val="a0"/>
    <w:link w:val="40"/>
    <w:autoRedefine/>
    <w:qFormat/>
    <w:rsid w:val="00A948E5"/>
    <w:pPr>
      <w:widowControl w:val="0"/>
      <w:numPr>
        <w:ilvl w:val="3"/>
        <w:numId w:val="4"/>
      </w:numPr>
      <w:spacing w:line="240" w:lineRule="auto"/>
      <w:jc w:val="both"/>
      <w:outlineLvl w:val="3"/>
    </w:pPr>
    <w:rPr>
      <w:rFonts w:ascii="Times New Roman" w:hAnsi="Times New Roman" w:cs="Times New Roman"/>
      <w:kern w:val="0"/>
      <w:szCs w:val="20"/>
    </w:rPr>
  </w:style>
  <w:style w:type="paragraph" w:styleId="5">
    <w:name w:val="heading 5"/>
    <w:basedOn w:val="a0"/>
    <w:next w:val="a0"/>
    <w:link w:val="50"/>
    <w:qFormat/>
    <w:rsid w:val="00A948E5"/>
    <w:pPr>
      <w:keepNext/>
      <w:widowControl w:val="0"/>
      <w:numPr>
        <w:ilvl w:val="4"/>
        <w:numId w:val="4"/>
      </w:numPr>
      <w:spacing w:line="240" w:lineRule="auto"/>
      <w:jc w:val="both"/>
      <w:outlineLvl w:val="4"/>
    </w:pPr>
    <w:rPr>
      <w:rFonts w:ascii="Times New Roman" w:hAnsi="Times New Roman" w:cs="Times New Roman"/>
      <w:color w:val="00FFFF"/>
      <w:sz w:val="21"/>
      <w:szCs w:val="20"/>
      <w:u w:val="single"/>
    </w:rPr>
  </w:style>
  <w:style w:type="paragraph" w:styleId="6">
    <w:name w:val="heading 6"/>
    <w:basedOn w:val="a0"/>
    <w:next w:val="a0"/>
    <w:link w:val="60"/>
    <w:unhideWhenUsed/>
    <w:qFormat/>
    <w:rsid w:val="00A948E5"/>
    <w:pPr>
      <w:keepNext/>
      <w:keepLines/>
      <w:widowControl w:val="0"/>
      <w:numPr>
        <w:ilvl w:val="5"/>
        <w:numId w:val="4"/>
      </w:numPr>
      <w:spacing w:before="240" w:after="64" w:line="319" w:lineRule="auto"/>
      <w:jc w:val="both"/>
      <w:outlineLvl w:val="5"/>
    </w:pPr>
    <w:rPr>
      <w:rFonts w:ascii="Cambria" w:hAnsi="Cambria" w:cs="Times New Roman"/>
      <w:b/>
      <w:bCs/>
      <w:sz w:val="21"/>
    </w:rPr>
  </w:style>
  <w:style w:type="paragraph" w:styleId="7">
    <w:name w:val="heading 7"/>
    <w:basedOn w:val="a0"/>
    <w:next w:val="a0"/>
    <w:link w:val="70"/>
    <w:unhideWhenUsed/>
    <w:qFormat/>
    <w:rsid w:val="00A948E5"/>
    <w:pPr>
      <w:keepNext/>
      <w:keepLines/>
      <w:widowControl w:val="0"/>
      <w:numPr>
        <w:ilvl w:val="6"/>
        <w:numId w:val="4"/>
      </w:numPr>
      <w:spacing w:before="240" w:after="64" w:line="319" w:lineRule="auto"/>
      <w:jc w:val="both"/>
      <w:outlineLvl w:val="6"/>
    </w:pPr>
    <w:rPr>
      <w:rFonts w:ascii="Times New Roman" w:hAnsi="Times New Roman" w:cs="Times New Roman"/>
      <w:b/>
      <w:bCs/>
      <w:sz w:val="21"/>
    </w:rPr>
  </w:style>
  <w:style w:type="paragraph" w:styleId="8">
    <w:name w:val="heading 8"/>
    <w:basedOn w:val="a0"/>
    <w:next w:val="a0"/>
    <w:link w:val="80"/>
    <w:unhideWhenUsed/>
    <w:qFormat/>
    <w:rsid w:val="00A948E5"/>
    <w:pPr>
      <w:keepNext/>
      <w:keepLines/>
      <w:widowControl w:val="0"/>
      <w:numPr>
        <w:ilvl w:val="7"/>
        <w:numId w:val="4"/>
      </w:numPr>
      <w:spacing w:before="240" w:after="64" w:line="319" w:lineRule="auto"/>
      <w:jc w:val="both"/>
      <w:outlineLvl w:val="7"/>
    </w:pPr>
    <w:rPr>
      <w:rFonts w:ascii="Cambria" w:hAnsi="Cambria" w:cs="Times New Roman"/>
      <w:sz w:val="21"/>
    </w:rPr>
  </w:style>
  <w:style w:type="paragraph" w:styleId="9">
    <w:name w:val="heading 9"/>
    <w:basedOn w:val="a0"/>
    <w:next w:val="a0"/>
    <w:link w:val="90"/>
    <w:unhideWhenUsed/>
    <w:qFormat/>
    <w:rsid w:val="00A948E5"/>
    <w:pPr>
      <w:keepNext/>
      <w:keepLines/>
      <w:widowControl w:val="0"/>
      <w:numPr>
        <w:ilvl w:val="8"/>
        <w:numId w:val="4"/>
      </w:numPr>
      <w:spacing w:before="240" w:after="64" w:line="319" w:lineRule="auto"/>
      <w:jc w:val="both"/>
      <w:outlineLvl w:val="8"/>
    </w:pPr>
    <w:rPr>
      <w:rFonts w:ascii="Cambria" w:hAnsi="Cambria" w:cs="Times New Roman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B6407"/>
    <w:pPr>
      <w:ind w:firstLineChars="200" w:firstLine="420"/>
    </w:pPr>
  </w:style>
  <w:style w:type="paragraph" w:styleId="a5">
    <w:name w:val="Document Map"/>
    <w:basedOn w:val="a0"/>
    <w:link w:val="a6"/>
    <w:uiPriority w:val="99"/>
    <w:semiHidden/>
    <w:unhideWhenUsed/>
    <w:rsid w:val="002571B2"/>
    <w:rPr>
      <w:sz w:val="18"/>
      <w:szCs w:val="18"/>
    </w:rPr>
  </w:style>
  <w:style w:type="character" w:customStyle="1" w:styleId="a6">
    <w:name w:val="文档结构图 字符"/>
    <w:basedOn w:val="a1"/>
    <w:link w:val="a5"/>
    <w:uiPriority w:val="99"/>
    <w:semiHidden/>
    <w:rsid w:val="002571B2"/>
    <w:rPr>
      <w:sz w:val="18"/>
      <w:szCs w:val="18"/>
    </w:rPr>
  </w:style>
  <w:style w:type="paragraph" w:styleId="a7">
    <w:name w:val="header"/>
    <w:basedOn w:val="a0"/>
    <w:link w:val="a8"/>
    <w:uiPriority w:val="99"/>
    <w:unhideWhenUsed/>
    <w:rsid w:val="002571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8">
    <w:name w:val="页眉 字符"/>
    <w:basedOn w:val="a1"/>
    <w:link w:val="a7"/>
    <w:uiPriority w:val="99"/>
    <w:rsid w:val="002571B2"/>
    <w:rPr>
      <w:sz w:val="18"/>
      <w:szCs w:val="18"/>
    </w:rPr>
  </w:style>
  <w:style w:type="paragraph" w:styleId="a9">
    <w:name w:val="footer"/>
    <w:basedOn w:val="a0"/>
    <w:link w:val="aa"/>
    <w:uiPriority w:val="99"/>
    <w:unhideWhenUsed/>
    <w:rsid w:val="002571B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a">
    <w:name w:val="页脚 字符"/>
    <w:basedOn w:val="a1"/>
    <w:link w:val="a9"/>
    <w:uiPriority w:val="99"/>
    <w:rsid w:val="002571B2"/>
    <w:rPr>
      <w:sz w:val="18"/>
      <w:szCs w:val="18"/>
    </w:rPr>
  </w:style>
  <w:style w:type="paragraph" w:styleId="ab">
    <w:name w:val="Balloon Text"/>
    <w:basedOn w:val="a0"/>
    <w:link w:val="ac"/>
    <w:uiPriority w:val="99"/>
    <w:semiHidden/>
    <w:unhideWhenUsed/>
    <w:rsid w:val="00BE199C"/>
    <w:pPr>
      <w:spacing w:line="240" w:lineRule="auto"/>
    </w:pPr>
    <w:rPr>
      <w:sz w:val="18"/>
      <w:szCs w:val="18"/>
    </w:rPr>
  </w:style>
  <w:style w:type="character" w:customStyle="1" w:styleId="ac">
    <w:name w:val="批注框文本 字符"/>
    <w:basedOn w:val="a1"/>
    <w:link w:val="ab"/>
    <w:uiPriority w:val="99"/>
    <w:semiHidden/>
    <w:rsid w:val="00BE199C"/>
    <w:rPr>
      <w:sz w:val="18"/>
      <w:szCs w:val="18"/>
    </w:rPr>
  </w:style>
  <w:style w:type="paragraph" w:customStyle="1" w:styleId="ad">
    <w:name w:val="段"/>
    <w:link w:val="Char"/>
    <w:qFormat/>
    <w:rsid w:val="00BE199C"/>
    <w:pPr>
      <w:tabs>
        <w:tab w:val="center" w:pos="4201"/>
        <w:tab w:val="right" w:leader="dot" w:pos="9298"/>
      </w:tabs>
      <w:autoSpaceDE w:val="0"/>
      <w:autoSpaceDN w:val="0"/>
      <w:spacing w:line="240" w:lineRule="auto"/>
      <w:ind w:firstLineChars="200" w:firstLine="420"/>
      <w:jc w:val="both"/>
    </w:pPr>
    <w:rPr>
      <w:rFonts w:hAnsi="Times New Roman" w:cs="Times New Roman"/>
      <w:noProof/>
      <w:kern w:val="0"/>
      <w:sz w:val="21"/>
      <w:szCs w:val="20"/>
    </w:rPr>
  </w:style>
  <w:style w:type="paragraph" w:customStyle="1" w:styleId="a">
    <w:name w:val="正文表标题"/>
    <w:next w:val="ad"/>
    <w:rsid w:val="00BE199C"/>
    <w:pPr>
      <w:numPr>
        <w:numId w:val="1"/>
      </w:numPr>
      <w:spacing w:beforeLines="50" w:afterLines="50" w:line="240" w:lineRule="auto"/>
      <w:jc w:val="center"/>
    </w:pPr>
    <w:rPr>
      <w:rFonts w:ascii="黑体" w:eastAsia="黑体" w:hAnsi="Times New Roman" w:cs="Times New Roman"/>
      <w:kern w:val="0"/>
      <w:sz w:val="21"/>
      <w:szCs w:val="20"/>
    </w:rPr>
  </w:style>
  <w:style w:type="table" w:styleId="ae">
    <w:name w:val="Table Grid"/>
    <w:basedOn w:val="a2"/>
    <w:uiPriority w:val="59"/>
    <w:qFormat/>
    <w:rsid w:val="00456038"/>
    <w:pPr>
      <w:widowControl w:val="0"/>
      <w:spacing w:line="240" w:lineRule="auto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后续机组正文"/>
    <w:basedOn w:val="a0"/>
    <w:autoRedefine/>
    <w:rsid w:val="00C25CD3"/>
    <w:pPr>
      <w:widowControl w:val="0"/>
      <w:overflowPunct w:val="0"/>
      <w:spacing w:line="300" w:lineRule="auto"/>
      <w:jc w:val="center"/>
    </w:pPr>
    <w:rPr>
      <w:rFonts w:ascii="Times New Roman" w:hAnsi="Times New Roman" w:cs="Times New Roman"/>
      <w:color w:val="000000"/>
      <w:kern w:val="0"/>
      <w:sz w:val="20"/>
      <w:szCs w:val="21"/>
    </w:rPr>
  </w:style>
  <w:style w:type="character" w:customStyle="1" w:styleId="Char">
    <w:name w:val="段 Char"/>
    <w:basedOn w:val="a1"/>
    <w:link w:val="ad"/>
    <w:rsid w:val="00BE590D"/>
    <w:rPr>
      <w:rFonts w:hAnsi="Times New Roman" w:cs="Times New Roman"/>
      <w:noProof/>
      <w:kern w:val="0"/>
      <w:sz w:val="21"/>
      <w:szCs w:val="20"/>
    </w:rPr>
  </w:style>
  <w:style w:type="character" w:customStyle="1" w:styleId="10">
    <w:name w:val="标题 1 字符"/>
    <w:aliases w:val="科研 1级标题 字符"/>
    <w:basedOn w:val="a1"/>
    <w:link w:val="1"/>
    <w:rsid w:val="00A948E5"/>
    <w:rPr>
      <w:rFonts w:ascii="Times New Roman" w:hAnsi="Times New Roman" w:cs="Times New Roman"/>
      <w:kern w:val="44"/>
    </w:rPr>
  </w:style>
  <w:style w:type="character" w:customStyle="1" w:styleId="30">
    <w:name w:val="标题 3 字符"/>
    <w:aliases w:val="标题 3 Char1 字符,标题 3 Char Char 字符,标题 3 Char1 Char Char 字符,标题 3 Char Char Char Char 字符,标题 3 Char Char1 字符,标题 3 Char1 Char 字符,标题 3 Char Char Char 字符,Char 字符"/>
    <w:basedOn w:val="a1"/>
    <w:link w:val="3"/>
    <w:rsid w:val="00A948E5"/>
    <w:rPr>
      <w:rFonts w:ascii="Times New Roman" w:hAnsi="Times New Roman" w:cs="Times New Roman"/>
    </w:rPr>
  </w:style>
  <w:style w:type="character" w:customStyle="1" w:styleId="40">
    <w:name w:val="标题 4 字符"/>
    <w:basedOn w:val="a1"/>
    <w:link w:val="4"/>
    <w:rsid w:val="00A948E5"/>
    <w:rPr>
      <w:rFonts w:ascii="Times New Roman" w:hAnsi="Times New Roman" w:cs="Times New Roman"/>
      <w:kern w:val="0"/>
      <w:szCs w:val="20"/>
    </w:rPr>
  </w:style>
  <w:style w:type="character" w:customStyle="1" w:styleId="50">
    <w:name w:val="标题 5 字符"/>
    <w:basedOn w:val="a1"/>
    <w:link w:val="5"/>
    <w:rsid w:val="00A948E5"/>
    <w:rPr>
      <w:rFonts w:ascii="Times New Roman" w:hAnsi="Times New Roman" w:cs="Times New Roman"/>
      <w:color w:val="00FFFF"/>
      <w:sz w:val="21"/>
      <w:szCs w:val="20"/>
      <w:u w:val="single"/>
    </w:rPr>
  </w:style>
  <w:style w:type="character" w:customStyle="1" w:styleId="60">
    <w:name w:val="标题 6 字符"/>
    <w:basedOn w:val="a1"/>
    <w:link w:val="6"/>
    <w:rsid w:val="00A948E5"/>
    <w:rPr>
      <w:rFonts w:ascii="Cambria" w:hAnsi="Cambria" w:cs="Times New Roman"/>
      <w:b/>
      <w:bCs/>
      <w:sz w:val="21"/>
    </w:rPr>
  </w:style>
  <w:style w:type="character" w:customStyle="1" w:styleId="70">
    <w:name w:val="标题 7 字符"/>
    <w:basedOn w:val="a1"/>
    <w:link w:val="7"/>
    <w:rsid w:val="00A948E5"/>
    <w:rPr>
      <w:rFonts w:ascii="Times New Roman" w:hAnsi="Times New Roman" w:cs="Times New Roman"/>
      <w:b/>
      <w:bCs/>
      <w:sz w:val="21"/>
    </w:rPr>
  </w:style>
  <w:style w:type="character" w:customStyle="1" w:styleId="80">
    <w:name w:val="标题 8 字符"/>
    <w:basedOn w:val="a1"/>
    <w:link w:val="8"/>
    <w:rsid w:val="00A948E5"/>
    <w:rPr>
      <w:rFonts w:ascii="Cambria" w:hAnsi="Cambria" w:cs="Times New Roman"/>
      <w:sz w:val="21"/>
    </w:rPr>
  </w:style>
  <w:style w:type="character" w:customStyle="1" w:styleId="90">
    <w:name w:val="标题 9 字符"/>
    <w:basedOn w:val="a1"/>
    <w:link w:val="9"/>
    <w:rsid w:val="00A948E5"/>
    <w:rPr>
      <w:rFonts w:ascii="Cambria" w:hAnsi="Cambria" w:cs="Times New Roman"/>
      <w:sz w:val="21"/>
      <w:szCs w:val="21"/>
    </w:rPr>
  </w:style>
  <w:style w:type="paragraph" w:customStyle="1" w:styleId="Default">
    <w:name w:val="Default"/>
    <w:rsid w:val="00976A4A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490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王炫</dc:creator>
  <cp:keywords/>
  <dc:description/>
  <cp:lastModifiedBy>王永东 SNERDI</cp:lastModifiedBy>
  <cp:revision>2</cp:revision>
  <dcterms:created xsi:type="dcterms:W3CDTF">2026-05-27T02:13:00Z</dcterms:created>
  <dcterms:modified xsi:type="dcterms:W3CDTF">2026-05-27T02:13:00Z</dcterms:modified>
</cp:coreProperties>
</file>